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E97" w:rsidRDefault="002B3E97" w:rsidP="002B3E97">
      <w:pPr>
        <w:autoSpaceDE w:val="0"/>
        <w:autoSpaceDN w:val="0"/>
        <w:adjustRightInd w:val="0"/>
        <w:rPr>
          <w:rFonts w:asciiTheme="majorBidi" w:eastAsia="Calibri" w:hAnsiTheme="majorBidi" w:cstheme="majorBidi"/>
        </w:rPr>
      </w:pPr>
    </w:p>
    <w:p w:rsidR="002B3E97" w:rsidRPr="00B701EE" w:rsidRDefault="002C5939" w:rsidP="00B701EE">
      <w:pPr>
        <w:spacing w:line="360" w:lineRule="auto"/>
        <w:jc w:val="lowKashida"/>
        <w:outlineLvl w:val="0"/>
        <w:rPr>
          <w:b/>
          <w:bCs/>
          <w:color w:val="000000" w:themeColor="text1"/>
          <w:sz w:val="26"/>
          <w:szCs w:val="26"/>
          <w:rtl/>
        </w:rPr>
      </w:pPr>
      <w:bookmarkStart w:id="0" w:name="_Toc116912393"/>
      <w:bookmarkStart w:id="1" w:name="_Toc116912481"/>
      <w:bookmarkStart w:id="2" w:name="_Toc116913603"/>
      <w:r>
        <w:rPr>
          <w:b/>
          <w:bCs/>
          <w:color w:val="000000" w:themeColor="text1"/>
          <w:sz w:val="26"/>
          <w:szCs w:val="26"/>
        </w:rPr>
        <w:t>I</w:t>
      </w:r>
      <w:r w:rsidR="00B701EE">
        <w:rPr>
          <w:b/>
          <w:bCs/>
          <w:color w:val="000000" w:themeColor="text1"/>
          <w:sz w:val="26"/>
          <w:szCs w:val="26"/>
        </w:rPr>
        <w:t xml:space="preserve">I.1      </w:t>
      </w:r>
      <w:r w:rsidR="002B3E97" w:rsidRPr="00B701EE">
        <w:rPr>
          <w:b/>
          <w:bCs/>
          <w:color w:val="000000" w:themeColor="text1"/>
          <w:sz w:val="26"/>
          <w:szCs w:val="26"/>
        </w:rPr>
        <w:t>INTRODUCTION :</w:t>
      </w:r>
      <w:bookmarkEnd w:id="0"/>
      <w:bookmarkEnd w:id="1"/>
      <w:bookmarkEnd w:id="2"/>
    </w:p>
    <w:p w:rsidR="002B3E97" w:rsidRPr="002B3E97" w:rsidRDefault="002B3E97" w:rsidP="00447A27">
      <w:pPr>
        <w:autoSpaceDE w:val="0"/>
        <w:autoSpaceDN w:val="0"/>
        <w:adjustRightInd w:val="0"/>
        <w:spacing w:before="100" w:beforeAutospacing="1" w:after="100" w:afterAutospacing="1" w:line="360" w:lineRule="auto"/>
        <w:jc w:val="both"/>
        <w:rPr>
          <w:rFonts w:asciiTheme="majorBidi" w:eastAsia="Calibri" w:hAnsiTheme="majorBidi" w:cstheme="majorBidi"/>
          <w:rtl/>
        </w:rPr>
      </w:pPr>
      <w:r w:rsidRPr="00901F84">
        <w:rPr>
          <w:rFonts w:hint="cs"/>
        </w:rPr>
        <w:tab/>
        <w:t>Le pétrole brut est un fluide constitué principalement d'hydrocarbures </w:t>
      </w:r>
      <w:r w:rsidRPr="002B3E97">
        <w:rPr>
          <w:rFonts w:asciiTheme="majorBidi" w:eastAsia="Calibri" w:hAnsiTheme="majorBidi" w:cstheme="majorBidi"/>
        </w:rPr>
        <w:t>(formées uniquement de carbone et d'hydrogène)</w:t>
      </w:r>
      <w:r w:rsidRPr="00901F84">
        <w:rPr>
          <w:rFonts w:hint="cs"/>
        </w:rPr>
        <w:t xml:space="preserve">; il contient également des composés organiques soufrés, oxygénés et azotés. On le rencontre dans les bassins sédimentaires, où il occupe les vides de roches poreuses appelées réservoirs. Les gisements de pétrole correspondent à une accumulation dans une zone où le réservoir présente des caractéristiques favorables et constitue un piège : la fuite du pétrole - moins dense que l'eau - est rendue impossible vers le haut par la présence d'une couverture imperméable (argiles, sel) et latéralement par une géométrie favorable (dôme anticlinal, biseau de sables dans des argiles). </w:t>
      </w:r>
    </w:p>
    <w:p w:rsidR="002B3E97" w:rsidRPr="00901F84" w:rsidRDefault="002B3E97" w:rsidP="00447A27">
      <w:pPr>
        <w:spacing w:before="100" w:beforeAutospacing="1" w:after="100" w:afterAutospacing="1" w:line="360" w:lineRule="auto"/>
        <w:jc w:val="both"/>
        <w:rPr>
          <w:rtl/>
        </w:rPr>
      </w:pPr>
      <w:r w:rsidRPr="00901F84">
        <w:rPr>
          <w:rFonts w:hint="cs"/>
        </w:rPr>
        <w:t>   </w:t>
      </w:r>
      <w:r w:rsidR="006A13D0">
        <w:tab/>
      </w:r>
      <w:r w:rsidRPr="00901F84">
        <w:rPr>
          <w:rFonts w:hint="cs"/>
        </w:rPr>
        <w:t> Le pétrole a pour origine la substance des êtres, animaux ou végétaux</w:t>
      </w:r>
      <w:r w:rsidR="00DA5071">
        <w:t xml:space="preserve"> [17]</w:t>
      </w:r>
      <w:r w:rsidRPr="00901F84">
        <w:rPr>
          <w:rFonts w:hint="cs"/>
        </w:rPr>
        <w:t>, vivant à la surface du globe et particulièrement en milieu aquatique. La matière organique ainsi produite se dépose au fond des mers et des lacs et est incorporée aux sédiments</w:t>
      </w:r>
      <w:r>
        <w:t>, au fur et à</w:t>
      </w:r>
      <w:r w:rsidRPr="00901F84">
        <w:rPr>
          <w:rFonts w:hint="cs"/>
        </w:rPr>
        <w:t xml:space="preserve"> mesure que ceux-ci sont enfouis, les constituants organiques se transforment, principalement sous l'action de la température, en hydrocarbures dont une partie vient progressivement se concentrer dans les pièges des réservoirs poreux. </w:t>
      </w:r>
    </w:p>
    <w:p w:rsidR="00B4201A" w:rsidRDefault="002B3E97" w:rsidP="00447A27">
      <w:pPr>
        <w:spacing w:before="100" w:beforeAutospacing="1" w:after="100" w:afterAutospacing="1" w:line="360" w:lineRule="auto"/>
        <w:ind w:firstLine="708"/>
        <w:jc w:val="both"/>
        <w:rPr>
          <w:b/>
          <w:bCs/>
          <w:i/>
          <w:iCs/>
          <w:caps/>
          <w:sz w:val="32"/>
          <w:szCs w:val="32"/>
        </w:rPr>
      </w:pPr>
      <w:r w:rsidRPr="00901F84">
        <w:rPr>
          <w:rFonts w:hint="cs"/>
        </w:rPr>
        <w:t>    Si la composition élémentaire globale des pétroles est relativement fixe, la structure chimique de leurs constituants varie plus largement, ce qui entraîne une grande diversité des propriétés physiques (densité, viscosité) ainsi que des teneurs très variables dans les différents types de produits obtenus par raffinage. En particulier, la présence de soufre dans certains pétroles pose des problèmes de corrosion et de pollution atmosphérique, tant au stade du raffinage qu'à celui de l'utilisation industrielle ou domestique de leurs dérivés.</w:t>
      </w:r>
      <w:r w:rsidRPr="00901F84">
        <w:rPr>
          <w:rFonts w:hint="cs"/>
        </w:rPr>
        <w:tab/>
      </w:r>
      <w:r w:rsidRPr="00901F84">
        <w:rPr>
          <w:rFonts w:hint="cs"/>
        </w:rPr>
        <w:tab/>
      </w:r>
      <w:r w:rsidR="00B4201A">
        <w:rPr>
          <w:b/>
          <w:bCs/>
          <w:i/>
          <w:iCs/>
          <w:caps/>
          <w:sz w:val="32"/>
          <w:szCs w:val="32"/>
        </w:rPr>
        <w:tab/>
      </w:r>
    </w:p>
    <w:p w:rsidR="004162B8" w:rsidRPr="00B701EE" w:rsidRDefault="002C5939" w:rsidP="00B701EE">
      <w:pPr>
        <w:spacing w:before="100" w:beforeAutospacing="1" w:after="100" w:afterAutospacing="1" w:line="276" w:lineRule="auto"/>
        <w:jc w:val="lowKashida"/>
        <w:rPr>
          <w:b/>
          <w:bCs/>
          <w:i/>
          <w:iCs/>
          <w:caps/>
          <w:sz w:val="26"/>
          <w:szCs w:val="26"/>
        </w:rPr>
      </w:pPr>
      <w:r>
        <w:rPr>
          <w:b/>
          <w:bCs/>
          <w:caps/>
          <w:sz w:val="26"/>
          <w:szCs w:val="26"/>
        </w:rPr>
        <w:t>I</w:t>
      </w:r>
      <w:r w:rsidR="00B701EE">
        <w:rPr>
          <w:b/>
          <w:bCs/>
          <w:caps/>
          <w:sz w:val="26"/>
          <w:szCs w:val="26"/>
        </w:rPr>
        <w:t xml:space="preserve">I.2        </w:t>
      </w:r>
      <w:r w:rsidR="004162B8" w:rsidRPr="00B701EE">
        <w:rPr>
          <w:b/>
          <w:bCs/>
          <w:caps/>
          <w:sz w:val="26"/>
          <w:szCs w:val="26"/>
        </w:rPr>
        <w:t xml:space="preserve">L’origine du </w:t>
      </w:r>
      <w:r w:rsidR="00674A87" w:rsidRPr="00B701EE">
        <w:rPr>
          <w:b/>
          <w:bCs/>
          <w:caps/>
          <w:sz w:val="26"/>
          <w:szCs w:val="26"/>
        </w:rPr>
        <w:t>PÉTROLE</w:t>
      </w:r>
      <w:r w:rsidR="00B033A8" w:rsidRPr="00B701EE">
        <w:rPr>
          <w:b/>
          <w:bCs/>
          <w:caps/>
          <w:sz w:val="26"/>
          <w:szCs w:val="26"/>
        </w:rPr>
        <w:t> :</w:t>
      </w:r>
      <w:r w:rsidR="004162B8" w:rsidRPr="00B701EE">
        <w:rPr>
          <w:b/>
          <w:bCs/>
          <w:i/>
          <w:iCs/>
          <w:caps/>
          <w:sz w:val="26"/>
          <w:szCs w:val="26"/>
        </w:rPr>
        <w:t xml:space="preserve"> </w:t>
      </w:r>
      <w:r w:rsidR="003047E0" w:rsidRPr="00B701EE">
        <w:rPr>
          <w:b/>
          <w:bCs/>
          <w:caps/>
          <w:sz w:val="26"/>
          <w:szCs w:val="26"/>
        </w:rPr>
        <w:t>[5]</w:t>
      </w:r>
      <w:r w:rsidR="006A13D0" w:rsidRPr="00B701EE">
        <w:rPr>
          <w:b/>
          <w:bCs/>
          <w:caps/>
          <w:sz w:val="26"/>
          <w:szCs w:val="26"/>
        </w:rPr>
        <w:t xml:space="preserve"> </w:t>
      </w:r>
      <w:r w:rsidR="003047E0" w:rsidRPr="00B701EE">
        <w:rPr>
          <w:b/>
          <w:bCs/>
          <w:caps/>
          <w:sz w:val="26"/>
          <w:szCs w:val="26"/>
        </w:rPr>
        <w:t>[8]</w:t>
      </w:r>
    </w:p>
    <w:p w:rsidR="004162B8" w:rsidRPr="00B4201A" w:rsidRDefault="004162B8" w:rsidP="00447A27">
      <w:pPr>
        <w:spacing w:before="100" w:beforeAutospacing="1" w:after="100" w:afterAutospacing="1" w:line="360" w:lineRule="auto"/>
        <w:jc w:val="both"/>
      </w:pPr>
      <w:r w:rsidRPr="00185649">
        <w:rPr>
          <w:sz w:val="28"/>
          <w:szCs w:val="28"/>
        </w:rPr>
        <w:t xml:space="preserve">   </w:t>
      </w:r>
      <w:r w:rsidR="00673E4A" w:rsidRPr="00185649">
        <w:rPr>
          <w:sz w:val="28"/>
          <w:szCs w:val="28"/>
        </w:rPr>
        <w:t xml:space="preserve">  </w:t>
      </w:r>
      <w:r w:rsidR="008B33A7" w:rsidRPr="00185649">
        <w:rPr>
          <w:sz w:val="28"/>
          <w:szCs w:val="28"/>
        </w:rPr>
        <w:t xml:space="preserve">      </w:t>
      </w:r>
      <w:r w:rsidRPr="00B4201A">
        <w:t>Les hydrocarbures naturels, huiles et gaz, matière première de l’industrie pétrolière, sont des mélanges complexes de produits organiques souvent associés à des roches sédimentaires, dans lesquelles, ils se rassemblent pour former des gisements.</w:t>
      </w:r>
    </w:p>
    <w:p w:rsidR="006F715E" w:rsidRPr="00B4201A" w:rsidRDefault="00271557" w:rsidP="00447A27">
      <w:pPr>
        <w:spacing w:before="100" w:beforeAutospacing="1" w:after="100" w:afterAutospacing="1" w:line="360" w:lineRule="auto"/>
        <w:ind w:firstLine="357"/>
        <w:jc w:val="both"/>
      </w:pPr>
      <w:r>
        <w:rPr>
          <w:sz w:val="28"/>
          <w:szCs w:val="28"/>
        </w:rPr>
        <w:t xml:space="preserve">    </w:t>
      </w:r>
      <w:r w:rsidR="006F715E" w:rsidRPr="00B4201A">
        <w:t>La quasi-totalité des hydrocarbures actuellement exploitée est enfermée dans des gisements à des profondeurs variant entre quelques dizaines de mètres et plusieurs milliers de mètres au dessous du sol</w:t>
      </w:r>
      <w:r w:rsidR="006A13D0" w:rsidRPr="00B4201A">
        <w:t>.</w:t>
      </w:r>
      <w:r w:rsidR="006A13D0">
        <w:t xml:space="preserve"> [</w:t>
      </w:r>
      <w:r w:rsidR="00B033A8">
        <w:t>1</w:t>
      </w:r>
      <w:r w:rsidR="0063443F" w:rsidRPr="00B4201A">
        <w:t>]</w:t>
      </w:r>
    </w:p>
    <w:p w:rsidR="00271557" w:rsidRPr="006A13D0" w:rsidRDefault="006A13D0" w:rsidP="00447A27">
      <w:pPr>
        <w:spacing w:before="100" w:beforeAutospacing="1" w:after="100" w:afterAutospacing="1" w:line="360" w:lineRule="auto"/>
        <w:jc w:val="both"/>
        <w:rPr>
          <w:color w:val="000000" w:themeColor="text1"/>
        </w:rPr>
      </w:pPr>
      <w:r>
        <w:rPr>
          <w:rFonts w:hint="cs"/>
          <w:color w:val="000000" w:themeColor="text1"/>
        </w:rPr>
        <w:lastRenderedPageBreak/>
        <w:t>  </w:t>
      </w:r>
      <w:r>
        <w:rPr>
          <w:color w:val="000000" w:themeColor="text1"/>
        </w:rPr>
        <w:tab/>
      </w:r>
      <w:r w:rsidR="002B3E97" w:rsidRPr="00B4201A">
        <w:rPr>
          <w:rFonts w:hint="cs"/>
          <w:color w:val="000000" w:themeColor="text1"/>
        </w:rPr>
        <w:t xml:space="preserve"> L'explication de l'origine du pétrole par l'évolution géologique de la matière organique a été formulée dès le XIXe siècle ; mais elle était alors fortement concurrencée par des théories impliquant des mécanismes inorganiques, par exemple l'action de l'eau sur des carbures métalliques. Quelques chercheurs en ex-U.R.S.S. font appel soit à des théories cosmiques dans lesquelles les hydrocarbures sont les restes d'une atmosphère primitive de la Terre, soit à des synthèses de type minéral, comme dans le procédé Fischer Tropsch, qui seraient réalisées à grande profondeur dans le sous-sol. En fait, l'hypothèse cosmique n'est guère soutenable, car il s'agit d'une étape cosmologique transitoire dont on n'est pas certain et qui est en tout cas ancienne ; d'autre part, quel que soit le mécanisme chimique envisagé dans le sous-sol, la quasi-totalité du carbone de l'écorce terrestre est représentée par la matière organique contenue dans les roches sédimentaires. De plus, des traces de l'origine organique des pétroles bruts peuvent être décelées ; en premier lieu, on y trouve des corps optiquement actifs, qui ne peuvent pratiquement être synthétisés que par les êtres vivants ; on y trouve également : des porphyrines, dont la structure dérive directement de celle de la chlorophylle des plantes ou de l'hémine ; des isoprénoïdes, hydrocarbures issus de la chaîne phytol de la chlorophylle ; des stéroïdes et triterpénoïdes, composés caractéristiques de la matière vivante. Il semble donc que l'essentiel des gisements de pétrole dérive, directement ou non, de la </w:t>
      </w:r>
      <w:r w:rsidR="002B3E97" w:rsidRPr="006A13D0">
        <w:rPr>
          <w:rFonts w:hint="cs"/>
          <w:color w:val="000000" w:themeColor="text1"/>
        </w:rPr>
        <w:t>substance des êtres vivants incorporée dans les sédiments lors de leur dépôt.</w:t>
      </w:r>
      <w:r w:rsidR="009708A3">
        <w:rPr>
          <w:color w:val="000000" w:themeColor="text1"/>
        </w:rPr>
        <w:t xml:space="preserve"> </w:t>
      </w:r>
      <w:r w:rsidR="00B033A8" w:rsidRPr="006A13D0">
        <w:rPr>
          <w:color w:val="000000" w:themeColor="text1"/>
        </w:rPr>
        <w:t>[2]</w:t>
      </w:r>
    </w:p>
    <w:p w:rsidR="00271557" w:rsidRPr="00B701EE" w:rsidRDefault="002C5939" w:rsidP="00447A27">
      <w:pPr>
        <w:spacing w:line="360" w:lineRule="auto"/>
        <w:jc w:val="both"/>
        <w:rPr>
          <w:b/>
          <w:bCs/>
          <w:caps/>
          <w:sz w:val="26"/>
          <w:szCs w:val="26"/>
        </w:rPr>
      </w:pPr>
      <w:r>
        <w:rPr>
          <w:b/>
          <w:bCs/>
          <w:caps/>
          <w:sz w:val="26"/>
          <w:szCs w:val="26"/>
        </w:rPr>
        <w:t>I</w:t>
      </w:r>
      <w:r w:rsidR="00B701EE">
        <w:rPr>
          <w:b/>
          <w:bCs/>
          <w:caps/>
          <w:sz w:val="26"/>
          <w:szCs w:val="26"/>
        </w:rPr>
        <w:t xml:space="preserve">I.3       </w:t>
      </w:r>
      <w:r w:rsidR="006F715E" w:rsidRPr="00B701EE">
        <w:rPr>
          <w:b/>
          <w:bCs/>
          <w:caps/>
          <w:sz w:val="26"/>
          <w:szCs w:val="26"/>
        </w:rPr>
        <w:t xml:space="preserve">Le </w:t>
      </w:r>
      <w:r w:rsidR="00674A87" w:rsidRPr="00B701EE">
        <w:rPr>
          <w:b/>
          <w:bCs/>
          <w:caps/>
          <w:sz w:val="26"/>
          <w:szCs w:val="26"/>
        </w:rPr>
        <w:t>PÉTROLE</w:t>
      </w:r>
      <w:r w:rsidR="006F715E" w:rsidRPr="00B701EE">
        <w:rPr>
          <w:b/>
          <w:bCs/>
          <w:caps/>
          <w:sz w:val="26"/>
          <w:szCs w:val="26"/>
        </w:rPr>
        <w:t xml:space="preserve"> en gisement</w:t>
      </w:r>
      <w:r w:rsidR="00653034" w:rsidRPr="00B701EE">
        <w:rPr>
          <w:b/>
          <w:bCs/>
          <w:caps/>
          <w:sz w:val="26"/>
          <w:szCs w:val="26"/>
        </w:rPr>
        <w:t>:</w:t>
      </w:r>
      <w:r w:rsidR="006F715E" w:rsidRPr="00B701EE">
        <w:rPr>
          <w:b/>
          <w:bCs/>
          <w:caps/>
          <w:sz w:val="26"/>
          <w:szCs w:val="26"/>
        </w:rPr>
        <w:t xml:space="preserve">  </w:t>
      </w:r>
    </w:p>
    <w:p w:rsidR="006F715E" w:rsidRPr="00B4201A" w:rsidRDefault="00271557" w:rsidP="00447A27">
      <w:pPr>
        <w:spacing w:before="100" w:beforeAutospacing="1" w:after="100" w:afterAutospacing="1" w:line="360" w:lineRule="auto"/>
        <w:ind w:firstLine="360"/>
        <w:jc w:val="both"/>
      </w:pPr>
      <w:r>
        <w:rPr>
          <w:sz w:val="28"/>
          <w:szCs w:val="28"/>
        </w:rPr>
        <w:t xml:space="preserve">     </w:t>
      </w:r>
      <w:r w:rsidR="006F715E" w:rsidRPr="00B4201A">
        <w:t>L’étude du pétrole en gisement a été toujours pour les pétroliers un problème crucial parce que les conditions d’existence du pétrole dans son gisement ne peuvent être observées directement.</w:t>
      </w:r>
    </w:p>
    <w:p w:rsidR="00653034" w:rsidRPr="00B4201A" w:rsidRDefault="006F715E" w:rsidP="00447A27">
      <w:pPr>
        <w:spacing w:before="100" w:beforeAutospacing="1" w:after="100" w:afterAutospacing="1" w:line="360" w:lineRule="auto"/>
        <w:ind w:firstLine="708"/>
        <w:jc w:val="both"/>
      </w:pPr>
      <w:r w:rsidRPr="00B4201A">
        <w:t xml:space="preserve">La reconstitution de ces conditions doit partir d’observations et des mesures faites dans </w:t>
      </w:r>
      <w:r w:rsidR="00A85FE9">
        <w:t>des conditions ou le gisement  a</w:t>
      </w:r>
      <w:r w:rsidRPr="00B4201A">
        <w:t xml:space="preserve">  été perturbé.</w:t>
      </w:r>
      <w:r w:rsidR="00A85FE9">
        <w:t>[11]</w:t>
      </w:r>
    </w:p>
    <w:p w:rsidR="00653034" w:rsidRPr="00B4201A" w:rsidRDefault="006F715E" w:rsidP="00447A27">
      <w:pPr>
        <w:spacing w:before="100" w:beforeAutospacing="1" w:after="100" w:afterAutospacing="1" w:line="360" w:lineRule="auto"/>
        <w:ind w:firstLine="708"/>
        <w:jc w:val="both"/>
      </w:pPr>
      <w:r w:rsidRPr="00B4201A">
        <w:t>Ce pendant  le problème capital de l’es</w:t>
      </w:r>
      <w:r w:rsidR="00653034" w:rsidRPr="00B4201A">
        <w:t>timation  et de la gestion  des</w:t>
      </w:r>
      <w:r w:rsidR="00E53B66" w:rsidRPr="00B4201A">
        <w:t xml:space="preserve"> </w:t>
      </w:r>
      <w:r w:rsidRPr="00B4201A">
        <w:t xml:space="preserve">réserves dépend d’une bonne connaissance du  </w:t>
      </w:r>
      <w:r w:rsidR="00DB6984" w:rsidRPr="00B4201A">
        <w:t>gisement.</w:t>
      </w:r>
      <w:r w:rsidRPr="00B4201A">
        <w:t xml:space="preserve">   </w:t>
      </w:r>
    </w:p>
    <w:p w:rsidR="006F715E" w:rsidRPr="00B4201A" w:rsidRDefault="006F715E" w:rsidP="00B4201A">
      <w:pPr>
        <w:spacing w:before="100" w:beforeAutospacing="1" w:after="100" w:afterAutospacing="1" w:line="360" w:lineRule="auto"/>
        <w:ind w:firstLine="708"/>
        <w:jc w:val="lowKashida"/>
      </w:pPr>
      <w:r w:rsidRPr="00B4201A">
        <w:t xml:space="preserve">Un gisement est donc une unité d’accumulation d’huile ou de  </w:t>
      </w:r>
      <w:r w:rsidR="00DB6984" w:rsidRPr="00B4201A">
        <w:t xml:space="preserve">gaz. </w:t>
      </w:r>
    </w:p>
    <w:p w:rsidR="00653034" w:rsidRPr="00B4201A" w:rsidRDefault="006F715E" w:rsidP="00B4201A">
      <w:pPr>
        <w:spacing w:before="100" w:beforeAutospacing="1" w:after="100" w:afterAutospacing="1" w:line="360" w:lineRule="auto"/>
        <w:ind w:firstLine="709"/>
        <w:jc w:val="lowKashida"/>
      </w:pPr>
      <w:r w:rsidRPr="00B4201A">
        <w:t>A l’intérieur des gisements règnent des pressions qui sont grossièrement  fonction  de la profondeur.</w:t>
      </w:r>
    </w:p>
    <w:p w:rsidR="006F715E" w:rsidRPr="00B4201A" w:rsidRDefault="006F715E" w:rsidP="00447A27">
      <w:pPr>
        <w:spacing w:before="100" w:beforeAutospacing="1" w:after="100" w:afterAutospacing="1" w:line="360" w:lineRule="auto"/>
        <w:ind w:firstLine="709"/>
        <w:jc w:val="both"/>
      </w:pPr>
      <w:r w:rsidRPr="00B4201A">
        <w:lastRenderedPageBreak/>
        <w:t xml:space="preserve">Dans le cas le plus général, la pression est hydrostatique </w:t>
      </w:r>
      <w:r w:rsidR="00DB6984" w:rsidRPr="00B4201A">
        <w:t>(1kg</w:t>
      </w:r>
      <w:r w:rsidRPr="00B4201A">
        <w:t xml:space="preserve"> /cm</w:t>
      </w:r>
      <w:r w:rsidRPr="00B4201A">
        <w:rPr>
          <w:vertAlign w:val="superscript"/>
        </w:rPr>
        <w:t xml:space="preserve">2   </w:t>
      </w:r>
      <w:r w:rsidRPr="00B4201A">
        <w:t>par 10m de profondeur).</w:t>
      </w:r>
    </w:p>
    <w:p w:rsidR="00185649" w:rsidRPr="00B4201A" w:rsidRDefault="006F715E" w:rsidP="00447A27">
      <w:pPr>
        <w:spacing w:before="100" w:beforeAutospacing="1" w:after="100" w:afterAutospacing="1" w:line="360" w:lineRule="auto"/>
        <w:ind w:firstLine="709"/>
        <w:jc w:val="both"/>
      </w:pPr>
      <w:r w:rsidRPr="00B4201A">
        <w:t>La température est  également un paramètre important elle est fonction du degré  géothermique qui est en moyenne de 1c par 30m de profondeur mais peut varier notablement.</w:t>
      </w:r>
    </w:p>
    <w:p w:rsidR="00185649" w:rsidRPr="00185649" w:rsidRDefault="00185649" w:rsidP="00447A27">
      <w:pPr>
        <w:spacing w:line="360" w:lineRule="auto"/>
        <w:ind w:firstLine="708"/>
        <w:jc w:val="both"/>
        <w:rPr>
          <w:sz w:val="28"/>
          <w:szCs w:val="28"/>
        </w:rPr>
      </w:pPr>
    </w:p>
    <w:p w:rsidR="003111F3" w:rsidRPr="00B701EE" w:rsidRDefault="002C5939" w:rsidP="00B701EE">
      <w:pPr>
        <w:spacing w:line="360" w:lineRule="auto"/>
        <w:jc w:val="lowKashida"/>
        <w:rPr>
          <w:b/>
          <w:bCs/>
          <w:sz w:val="26"/>
          <w:szCs w:val="26"/>
        </w:rPr>
      </w:pPr>
      <w:r>
        <w:rPr>
          <w:b/>
          <w:bCs/>
          <w:sz w:val="26"/>
          <w:szCs w:val="26"/>
        </w:rPr>
        <w:t>I</w:t>
      </w:r>
      <w:r w:rsidR="00B701EE">
        <w:rPr>
          <w:b/>
          <w:bCs/>
          <w:sz w:val="26"/>
          <w:szCs w:val="26"/>
        </w:rPr>
        <w:t xml:space="preserve">I.4    </w:t>
      </w:r>
      <w:r w:rsidR="003111F3" w:rsidRPr="00B701EE">
        <w:rPr>
          <w:b/>
          <w:bCs/>
          <w:sz w:val="26"/>
          <w:szCs w:val="26"/>
        </w:rPr>
        <w:t>NATURE ET COMPOSITION DU PETROLE BRUT :</w:t>
      </w:r>
    </w:p>
    <w:p w:rsidR="003111F3" w:rsidRPr="00B4201A" w:rsidRDefault="00451CCC" w:rsidP="00185649">
      <w:pPr>
        <w:spacing w:line="360" w:lineRule="auto"/>
        <w:jc w:val="lowKashida"/>
        <w:rPr>
          <w:b/>
          <w:bCs/>
          <w:i/>
          <w:iCs/>
          <w:u w:val="single"/>
        </w:rPr>
      </w:pPr>
      <w:r w:rsidRPr="00B4201A">
        <w:rPr>
          <w:b/>
          <w:bCs/>
          <w:i/>
          <w:iCs/>
        </w:rPr>
        <w:t xml:space="preserve">   </w:t>
      </w:r>
      <w:r w:rsidR="00B701EE">
        <w:rPr>
          <w:b/>
          <w:bCs/>
          <w:i/>
          <w:iCs/>
        </w:rPr>
        <w:t xml:space="preserve">      </w:t>
      </w:r>
      <w:r w:rsidR="00E66484">
        <w:rPr>
          <w:b/>
          <w:bCs/>
          <w:i/>
          <w:iCs/>
        </w:rPr>
        <w:t xml:space="preserve">  </w:t>
      </w:r>
      <w:r w:rsidR="00B701EE">
        <w:rPr>
          <w:b/>
          <w:bCs/>
          <w:i/>
          <w:iCs/>
        </w:rPr>
        <w:t xml:space="preserve">  </w:t>
      </w:r>
      <w:r w:rsidR="002C5939">
        <w:rPr>
          <w:b/>
          <w:bCs/>
          <w:i/>
          <w:iCs/>
        </w:rPr>
        <w:t>I</w:t>
      </w:r>
      <w:r w:rsidR="00B701EE">
        <w:rPr>
          <w:b/>
          <w:bCs/>
          <w:i/>
          <w:iCs/>
        </w:rPr>
        <w:t>I.4</w:t>
      </w:r>
      <w:r w:rsidR="006A13D0">
        <w:rPr>
          <w:b/>
          <w:bCs/>
          <w:i/>
          <w:iCs/>
        </w:rPr>
        <w:t xml:space="preserve">.1  </w:t>
      </w:r>
      <w:r w:rsidR="003111F3" w:rsidRPr="00B4201A">
        <w:rPr>
          <w:b/>
          <w:bCs/>
          <w:i/>
          <w:iCs/>
          <w:u w:val="single"/>
        </w:rPr>
        <w:t>Nature </w:t>
      </w:r>
      <w:r w:rsidR="003111F3" w:rsidRPr="006A13D0">
        <w:rPr>
          <w:b/>
          <w:bCs/>
          <w:i/>
          <w:iCs/>
        </w:rPr>
        <w:t>:</w:t>
      </w:r>
      <w:r w:rsidR="006A13D0" w:rsidRPr="006A13D0">
        <w:rPr>
          <w:b/>
          <w:bCs/>
          <w:i/>
          <w:iCs/>
        </w:rPr>
        <w:t xml:space="preserve"> </w:t>
      </w:r>
      <w:r w:rsidR="003047E0" w:rsidRPr="006A13D0">
        <w:rPr>
          <w:b/>
          <w:bCs/>
        </w:rPr>
        <w:t>[1]</w:t>
      </w:r>
    </w:p>
    <w:p w:rsidR="003111F3" w:rsidRPr="00B4201A" w:rsidRDefault="003111F3" w:rsidP="00B4201A">
      <w:pPr>
        <w:spacing w:before="100" w:beforeAutospacing="1" w:after="100" w:afterAutospacing="1" w:line="360" w:lineRule="auto"/>
        <w:ind w:firstLine="709"/>
        <w:jc w:val="lowKashida"/>
      </w:pPr>
      <w:r w:rsidRPr="00B4201A">
        <w:t>Le pétrole brut est un liquide noir, quelquefois à reflets verdâtres et généralement plus léger que l’eau, il est plus ou moins fluide suivant son origine et son odeur est habituellement forte et caractéristique.</w:t>
      </w:r>
    </w:p>
    <w:p w:rsidR="003111F3" w:rsidRPr="006A13D0" w:rsidRDefault="00451CCC" w:rsidP="00185649">
      <w:pPr>
        <w:spacing w:line="360" w:lineRule="auto"/>
        <w:jc w:val="lowKashida"/>
      </w:pPr>
      <w:r w:rsidRPr="00185649">
        <w:rPr>
          <w:b/>
          <w:bCs/>
          <w:i/>
          <w:iCs/>
          <w:sz w:val="28"/>
          <w:szCs w:val="28"/>
        </w:rPr>
        <w:t xml:space="preserve">  </w:t>
      </w:r>
      <w:r w:rsidR="00271557">
        <w:rPr>
          <w:b/>
          <w:bCs/>
          <w:i/>
          <w:iCs/>
          <w:sz w:val="28"/>
          <w:szCs w:val="28"/>
        </w:rPr>
        <w:t xml:space="preserve">   </w:t>
      </w:r>
      <w:r w:rsidR="00B701EE">
        <w:rPr>
          <w:b/>
          <w:bCs/>
          <w:i/>
          <w:iCs/>
        </w:rPr>
        <w:t xml:space="preserve"> </w:t>
      </w:r>
      <w:r w:rsidR="00E66484">
        <w:rPr>
          <w:b/>
          <w:bCs/>
          <w:i/>
          <w:iCs/>
        </w:rPr>
        <w:t xml:space="preserve">  </w:t>
      </w:r>
      <w:r w:rsidR="00B701EE">
        <w:rPr>
          <w:b/>
          <w:bCs/>
          <w:i/>
          <w:iCs/>
        </w:rPr>
        <w:t xml:space="preserve">  </w:t>
      </w:r>
      <w:r w:rsidR="002C5939">
        <w:rPr>
          <w:b/>
          <w:bCs/>
          <w:i/>
          <w:iCs/>
        </w:rPr>
        <w:t>I</w:t>
      </w:r>
      <w:r w:rsidR="00B701EE">
        <w:rPr>
          <w:b/>
          <w:bCs/>
          <w:i/>
          <w:iCs/>
        </w:rPr>
        <w:t>I.4</w:t>
      </w:r>
      <w:r w:rsidR="006A13D0">
        <w:rPr>
          <w:b/>
          <w:bCs/>
          <w:i/>
          <w:iCs/>
        </w:rPr>
        <w:t xml:space="preserve">.2  </w:t>
      </w:r>
      <w:r w:rsidR="003111F3" w:rsidRPr="00B4201A">
        <w:rPr>
          <w:b/>
          <w:bCs/>
          <w:i/>
          <w:iCs/>
          <w:u w:val="single"/>
        </w:rPr>
        <w:t>Composition :</w:t>
      </w:r>
      <w:r w:rsidR="003111F3" w:rsidRPr="006A13D0">
        <w:rPr>
          <w:i/>
          <w:iCs/>
        </w:rPr>
        <w:t xml:space="preserve"> </w:t>
      </w:r>
      <w:r w:rsidR="003047E0" w:rsidRPr="006A13D0">
        <w:t>[9]</w:t>
      </w:r>
    </w:p>
    <w:p w:rsidR="003111F3" w:rsidRPr="00B4201A" w:rsidRDefault="003111F3" w:rsidP="00B4201A">
      <w:pPr>
        <w:spacing w:before="100" w:beforeAutospacing="1" w:after="100" w:afterAutospacing="1" w:line="360" w:lineRule="auto"/>
        <w:ind w:firstLine="708"/>
        <w:jc w:val="lowKashida"/>
      </w:pPr>
      <w:r w:rsidRPr="00B4201A">
        <w:t>Il est composé en presque totalité d’hydrocarbures et souvent d’un peu de soufre à l’état de combinaisons organiques et de traces de composés oxygénés et azotés.</w:t>
      </w:r>
      <w:r w:rsidR="007C28F8">
        <w:t xml:space="preserve"> </w:t>
      </w:r>
      <w:r w:rsidR="00DA5071">
        <w:t>[17]</w:t>
      </w:r>
    </w:p>
    <w:p w:rsidR="003111F3" w:rsidRPr="00B4201A" w:rsidRDefault="003111F3" w:rsidP="00B4201A">
      <w:pPr>
        <w:spacing w:before="100" w:beforeAutospacing="1" w:after="100" w:afterAutospacing="1" w:line="360" w:lineRule="auto"/>
        <w:ind w:firstLine="644"/>
        <w:jc w:val="lowKashida"/>
      </w:pPr>
      <w:r w:rsidRPr="00B4201A">
        <w:t>On trouve surtout les trois classes ci-après d’hydrocarbure dans le pétrole brut :</w:t>
      </w:r>
    </w:p>
    <w:p w:rsidR="002B3E97" w:rsidRPr="006A13D0" w:rsidRDefault="003111F3" w:rsidP="006A13D0">
      <w:pPr>
        <w:pStyle w:val="Paragraphedeliste"/>
        <w:numPr>
          <w:ilvl w:val="0"/>
          <w:numId w:val="32"/>
        </w:numPr>
        <w:spacing w:line="360" w:lineRule="auto"/>
        <w:jc w:val="lowKashida"/>
        <w:rPr>
          <w:b/>
          <w:bCs/>
        </w:rPr>
      </w:pPr>
      <w:r w:rsidRPr="006A13D0">
        <w:rPr>
          <w:b/>
          <w:bCs/>
        </w:rPr>
        <w:t xml:space="preserve">Hydrocarbures paraffiniques :  </w:t>
      </w:r>
      <w:r w:rsidR="00B033A8" w:rsidRPr="006A13D0">
        <w:rPr>
          <w:b/>
          <w:bCs/>
        </w:rPr>
        <w:t xml:space="preserve"> </w:t>
      </w:r>
      <w:r w:rsidRPr="006A13D0">
        <w:rPr>
          <w:b/>
          <w:bCs/>
        </w:rPr>
        <w:t>C</w:t>
      </w:r>
      <w:r w:rsidRPr="006A13D0">
        <w:rPr>
          <w:b/>
          <w:bCs/>
          <w:vertAlign w:val="subscript"/>
        </w:rPr>
        <w:t>n</w:t>
      </w:r>
      <w:r w:rsidRPr="006A13D0">
        <w:rPr>
          <w:b/>
          <w:bCs/>
        </w:rPr>
        <w:t>H</w:t>
      </w:r>
      <w:r w:rsidRPr="006A13D0">
        <w:rPr>
          <w:b/>
          <w:bCs/>
          <w:vertAlign w:val="subscript"/>
        </w:rPr>
        <w:t xml:space="preserve">2n+2   </w:t>
      </w:r>
      <w:r w:rsidR="009708A3">
        <w:rPr>
          <w:b/>
          <w:bCs/>
        </w:rPr>
        <w:t xml:space="preserve">[1] [4] </w:t>
      </w:r>
      <w:r w:rsidR="003047E0" w:rsidRPr="006A13D0">
        <w:rPr>
          <w:b/>
          <w:bCs/>
        </w:rPr>
        <w:t>[9]</w:t>
      </w:r>
      <w:r w:rsidR="009708A3">
        <w:rPr>
          <w:b/>
          <w:bCs/>
        </w:rPr>
        <w:t xml:space="preserve"> </w:t>
      </w:r>
      <w:r w:rsidR="003047E0" w:rsidRPr="006A13D0">
        <w:rPr>
          <w:b/>
          <w:bCs/>
        </w:rPr>
        <w:t>[5]</w:t>
      </w:r>
    </w:p>
    <w:p w:rsidR="002B3E97" w:rsidRPr="00B4201A" w:rsidRDefault="002B3E97" w:rsidP="00B4201A">
      <w:pPr>
        <w:spacing w:before="100" w:beforeAutospacing="1" w:after="100" w:afterAutospacing="1"/>
        <w:jc w:val="lowKashida"/>
        <w:rPr>
          <w:color w:val="000000" w:themeColor="text1"/>
        </w:rPr>
      </w:pPr>
      <w:r w:rsidRPr="00B4201A">
        <w:rPr>
          <w:color w:val="000000" w:themeColor="text1"/>
        </w:rPr>
        <w:t>Ce sont :</w:t>
      </w:r>
    </w:p>
    <w:p w:rsidR="002B3E97" w:rsidRPr="00B4201A" w:rsidRDefault="006A13D0" w:rsidP="00B4201A">
      <w:pPr>
        <w:pStyle w:val="Paragraphedeliste"/>
        <w:spacing w:before="100" w:beforeAutospacing="1" w:after="100" w:afterAutospacing="1" w:line="360" w:lineRule="auto"/>
        <w:ind w:left="644"/>
        <w:jc w:val="lowKashida"/>
        <w:rPr>
          <w:color w:val="000000" w:themeColor="text1"/>
          <w:vertAlign w:val="subscript"/>
        </w:rPr>
      </w:pPr>
      <w:r>
        <w:rPr>
          <w:color w:val="000000" w:themeColor="text1"/>
        </w:rPr>
        <w:t>Des</w:t>
      </w:r>
      <w:r w:rsidR="00322430">
        <w:rPr>
          <w:color w:val="000000" w:themeColor="text1"/>
        </w:rPr>
        <w:t xml:space="preserve"> gaz  </w:t>
      </w:r>
      <w:r w:rsidR="002B3E97" w:rsidRPr="00B4201A">
        <w:rPr>
          <w:color w:val="000000" w:themeColor="text1"/>
        </w:rPr>
        <w:t>de C</w:t>
      </w:r>
      <w:r w:rsidR="002B3E97" w:rsidRPr="00B4201A">
        <w:rPr>
          <w:color w:val="000000" w:themeColor="text1"/>
          <w:vertAlign w:val="subscript"/>
        </w:rPr>
        <w:t>1</w:t>
      </w:r>
      <w:r w:rsidR="002B3E97" w:rsidRPr="00B4201A">
        <w:rPr>
          <w:color w:val="000000" w:themeColor="text1"/>
        </w:rPr>
        <w:t xml:space="preserve"> à C</w:t>
      </w:r>
      <w:r w:rsidR="002B3E97" w:rsidRPr="00B4201A">
        <w:rPr>
          <w:color w:val="000000" w:themeColor="text1"/>
          <w:vertAlign w:val="subscript"/>
        </w:rPr>
        <w:t>4</w:t>
      </w:r>
    </w:p>
    <w:p w:rsidR="002B3E97" w:rsidRPr="00B4201A" w:rsidRDefault="006A13D0" w:rsidP="00B4201A">
      <w:pPr>
        <w:pStyle w:val="Paragraphedeliste"/>
        <w:spacing w:before="100" w:beforeAutospacing="1" w:after="100" w:afterAutospacing="1" w:line="360" w:lineRule="auto"/>
        <w:ind w:left="644"/>
        <w:jc w:val="lowKashida"/>
        <w:rPr>
          <w:color w:val="000000" w:themeColor="text1"/>
          <w:vertAlign w:val="subscript"/>
        </w:rPr>
      </w:pPr>
      <w:r w:rsidRPr="00B4201A">
        <w:rPr>
          <w:color w:val="000000" w:themeColor="text1"/>
        </w:rPr>
        <w:t>Des</w:t>
      </w:r>
      <w:r w:rsidR="002B3E97" w:rsidRPr="00B4201A">
        <w:rPr>
          <w:color w:val="000000" w:themeColor="text1"/>
          <w:vertAlign w:val="subscript"/>
        </w:rPr>
        <w:t xml:space="preserve">  </w:t>
      </w:r>
      <w:r w:rsidR="00322430">
        <w:rPr>
          <w:color w:val="000000" w:themeColor="text1"/>
        </w:rPr>
        <w:t>liquides </w:t>
      </w:r>
      <w:r w:rsidR="002B3E97" w:rsidRPr="00B4201A">
        <w:rPr>
          <w:color w:val="000000" w:themeColor="text1"/>
        </w:rPr>
        <w:t>de C</w:t>
      </w:r>
      <w:r w:rsidR="002B3E97" w:rsidRPr="00B4201A">
        <w:rPr>
          <w:color w:val="000000" w:themeColor="text1"/>
          <w:vertAlign w:val="subscript"/>
        </w:rPr>
        <w:t>5</w:t>
      </w:r>
      <w:r w:rsidR="002B3E97" w:rsidRPr="00B4201A">
        <w:rPr>
          <w:color w:val="000000" w:themeColor="text1"/>
        </w:rPr>
        <w:t xml:space="preserve"> à C</w:t>
      </w:r>
      <w:r w:rsidR="002B3E97" w:rsidRPr="00B4201A">
        <w:rPr>
          <w:color w:val="000000" w:themeColor="text1"/>
          <w:vertAlign w:val="subscript"/>
        </w:rPr>
        <w:t>16</w:t>
      </w:r>
    </w:p>
    <w:p w:rsidR="003111F3" w:rsidRPr="00322430" w:rsidRDefault="00FC5799" w:rsidP="00322430">
      <w:pPr>
        <w:pStyle w:val="Paragraphedeliste"/>
        <w:spacing w:before="100" w:beforeAutospacing="1" w:after="100" w:afterAutospacing="1" w:line="360" w:lineRule="auto"/>
        <w:ind w:left="644"/>
        <w:jc w:val="lowKashida"/>
        <w:rPr>
          <w:color w:val="000000" w:themeColor="text1"/>
        </w:rPr>
      </w:pPr>
      <w:r w:rsidRPr="00FC5799">
        <w:rPr>
          <w:noProof/>
          <w:sz w:val="28"/>
          <w:szCs w:val="28"/>
          <w:lang w:val="en-US" w:eastAsia="en-US"/>
        </w:rPr>
        <w:pict>
          <v:shapetype id="_x0000_t202" coordsize="21600,21600" o:spt="202" path="m,l,21600r21600,l21600,xe">
            <v:stroke joinstyle="miter"/>
            <v:path gradientshapeok="t" o:connecttype="rect"/>
          </v:shapetype>
          <v:shape id="_x0000_s1162" type="#_x0000_t202" style="position:absolute;left:0;text-align:left;margin-left:358.15pt;margin-top:23.3pt;width:34.9pt;height:20.45pt;z-index:251670528" strokecolor="white">
            <v:textbox style="mso-next-textbox:#_x0000_s1162">
              <w:txbxContent>
                <w:p w:rsidR="00770DD4" w:rsidRPr="00322430" w:rsidRDefault="00770DD4">
                  <w:pPr>
                    <w:rPr>
                      <w:vertAlign w:val="subscript"/>
                    </w:rPr>
                  </w:pPr>
                  <w:r w:rsidRPr="00322430">
                    <w:t>CH</w:t>
                  </w:r>
                  <w:r w:rsidRPr="00322430">
                    <w:rPr>
                      <w:vertAlign w:val="subscript"/>
                    </w:rPr>
                    <w:t>3</w:t>
                  </w:r>
                </w:p>
              </w:txbxContent>
            </v:textbox>
            <w10:wrap anchorx="page"/>
          </v:shape>
        </w:pict>
      </w:r>
      <w:r w:rsidR="006A13D0">
        <w:rPr>
          <w:color w:val="000000" w:themeColor="text1"/>
        </w:rPr>
        <w:t>Des</w:t>
      </w:r>
      <w:r w:rsidR="00322430">
        <w:rPr>
          <w:color w:val="000000" w:themeColor="text1"/>
        </w:rPr>
        <w:t xml:space="preserve"> solides  </w:t>
      </w:r>
      <w:r w:rsidR="002B3E97" w:rsidRPr="00B4201A">
        <w:rPr>
          <w:color w:val="000000" w:themeColor="text1"/>
        </w:rPr>
        <w:t xml:space="preserve"> de C17 et plus.</w:t>
      </w:r>
      <w:r w:rsidR="003111F3" w:rsidRPr="002B3E97">
        <w:rPr>
          <w:b/>
          <w:bCs/>
          <w:sz w:val="28"/>
          <w:szCs w:val="28"/>
          <w:vertAlign w:val="subscript"/>
        </w:rPr>
        <w:t xml:space="preserve">           </w:t>
      </w:r>
      <w:r w:rsidR="00770DD4" w:rsidRPr="002B3E97">
        <w:rPr>
          <w:b/>
          <w:bCs/>
          <w:sz w:val="28"/>
          <w:szCs w:val="28"/>
          <w:vertAlign w:val="subscript"/>
        </w:rPr>
        <w:t xml:space="preserve">                       </w:t>
      </w:r>
      <w:r w:rsidR="003111F3" w:rsidRPr="002B3E97">
        <w:rPr>
          <w:b/>
          <w:bCs/>
          <w:sz w:val="28"/>
          <w:szCs w:val="28"/>
          <w:vertAlign w:val="subscript"/>
        </w:rPr>
        <w:t xml:space="preserve"> </w:t>
      </w:r>
    </w:p>
    <w:p w:rsidR="003111F3" w:rsidRPr="00185649" w:rsidRDefault="00FC5799" w:rsidP="00185649">
      <w:pPr>
        <w:tabs>
          <w:tab w:val="left" w:pos="6090"/>
        </w:tabs>
        <w:spacing w:line="360" w:lineRule="auto"/>
        <w:jc w:val="lowKashida"/>
        <w:rPr>
          <w:b/>
          <w:bCs/>
          <w:sz w:val="28"/>
          <w:szCs w:val="28"/>
        </w:rPr>
      </w:pPr>
      <w:r w:rsidRPr="00FC5799">
        <w:rPr>
          <w:sz w:val="28"/>
          <w:szCs w:val="28"/>
        </w:rPr>
        <w:pict>
          <v:line id="_x0000_s1027" style="position:absolute;left:0;text-align:left;z-index:251551744" from="378pt,9.05pt" to="378pt,18.05pt"/>
        </w:pict>
      </w:r>
      <w:r w:rsidR="003111F3" w:rsidRPr="00185649">
        <w:rPr>
          <w:b/>
          <w:bCs/>
          <w:sz w:val="28"/>
          <w:szCs w:val="28"/>
        </w:rPr>
        <w:tab/>
      </w:r>
    </w:p>
    <w:p w:rsidR="003111F3" w:rsidRPr="00322430" w:rsidRDefault="006A13D0" w:rsidP="00770DD4">
      <w:pPr>
        <w:spacing w:line="360" w:lineRule="auto"/>
        <w:jc w:val="lowKashida"/>
        <w:rPr>
          <w:vertAlign w:val="subscript"/>
          <w:lang w:val="en-US"/>
        </w:rPr>
      </w:pPr>
      <w:r w:rsidRPr="00322430">
        <w:rPr>
          <w:lang w:val="en-US"/>
        </w:rPr>
        <w:t>Example</w:t>
      </w:r>
      <w:r w:rsidR="003111F3" w:rsidRPr="00322430">
        <w:rPr>
          <w:lang w:val="en-US"/>
        </w:rPr>
        <w:t>:       H</w:t>
      </w:r>
      <w:r w:rsidR="003111F3" w:rsidRPr="00322430">
        <w:rPr>
          <w:vertAlign w:val="subscript"/>
          <w:lang w:val="en-US"/>
        </w:rPr>
        <w:t>3</w:t>
      </w:r>
      <w:r w:rsidR="003111F3" w:rsidRPr="00322430">
        <w:rPr>
          <w:lang w:val="en-US"/>
        </w:rPr>
        <w:t>C-CH</w:t>
      </w:r>
      <w:r w:rsidR="003111F3" w:rsidRPr="00322430">
        <w:rPr>
          <w:vertAlign w:val="subscript"/>
          <w:lang w:val="en-US"/>
        </w:rPr>
        <w:t>2</w:t>
      </w:r>
      <w:r w:rsidR="003111F3" w:rsidRPr="00322430">
        <w:rPr>
          <w:lang w:val="en-US"/>
        </w:rPr>
        <w:t>-CH</w:t>
      </w:r>
      <w:r w:rsidR="003111F3" w:rsidRPr="00322430">
        <w:rPr>
          <w:vertAlign w:val="subscript"/>
          <w:lang w:val="en-US"/>
        </w:rPr>
        <w:t>2</w:t>
      </w:r>
      <w:r w:rsidR="003111F3" w:rsidRPr="00322430">
        <w:rPr>
          <w:lang w:val="en-US"/>
        </w:rPr>
        <w:t>-CH</w:t>
      </w:r>
      <w:r w:rsidR="003111F3" w:rsidRPr="00322430">
        <w:rPr>
          <w:vertAlign w:val="subscript"/>
          <w:lang w:val="en-US"/>
        </w:rPr>
        <w:t>2</w:t>
      </w:r>
      <w:r w:rsidR="003111F3" w:rsidRPr="00322430">
        <w:rPr>
          <w:lang w:val="en-US"/>
        </w:rPr>
        <w:t>-CH</w:t>
      </w:r>
      <w:r w:rsidR="003111F3" w:rsidRPr="00322430">
        <w:rPr>
          <w:vertAlign w:val="subscript"/>
          <w:lang w:val="en-US"/>
        </w:rPr>
        <w:t xml:space="preserve">3                     </w:t>
      </w:r>
      <w:r w:rsidR="00770DD4" w:rsidRPr="00322430">
        <w:rPr>
          <w:vertAlign w:val="subscript"/>
          <w:lang w:val="en-US"/>
        </w:rPr>
        <w:t xml:space="preserve">            </w:t>
      </w:r>
      <w:r w:rsidR="003111F3" w:rsidRPr="00322430">
        <w:rPr>
          <w:vertAlign w:val="subscript"/>
          <w:lang w:val="en-US"/>
        </w:rPr>
        <w:t xml:space="preserve">                        </w:t>
      </w:r>
      <w:r w:rsidR="003111F3" w:rsidRPr="00322430">
        <w:rPr>
          <w:lang w:val="en-US"/>
        </w:rPr>
        <w:t>H</w:t>
      </w:r>
      <w:r w:rsidR="003111F3" w:rsidRPr="00322430">
        <w:rPr>
          <w:vertAlign w:val="subscript"/>
          <w:lang w:val="en-US"/>
        </w:rPr>
        <w:t>3</w:t>
      </w:r>
      <w:r w:rsidR="003111F3" w:rsidRPr="00322430">
        <w:rPr>
          <w:lang w:val="en-US"/>
        </w:rPr>
        <w:t>C-C</w:t>
      </w:r>
      <w:r w:rsidR="00770DD4" w:rsidRPr="00322430">
        <w:rPr>
          <w:lang w:val="en-US"/>
        </w:rPr>
        <w:t>H</w:t>
      </w:r>
      <w:r w:rsidR="003111F3" w:rsidRPr="00322430">
        <w:rPr>
          <w:lang w:val="en-US"/>
        </w:rPr>
        <w:t>-CH</w:t>
      </w:r>
      <w:r w:rsidR="003111F3" w:rsidRPr="00322430">
        <w:rPr>
          <w:vertAlign w:val="subscript"/>
          <w:lang w:val="en-US"/>
        </w:rPr>
        <w:t>2</w:t>
      </w:r>
      <w:r w:rsidR="003111F3" w:rsidRPr="00322430">
        <w:rPr>
          <w:lang w:val="en-US"/>
        </w:rPr>
        <w:t>-CH</w:t>
      </w:r>
      <w:r w:rsidR="003111F3" w:rsidRPr="00322430">
        <w:rPr>
          <w:vertAlign w:val="subscript"/>
          <w:lang w:val="en-US"/>
        </w:rPr>
        <w:t>3</w:t>
      </w:r>
    </w:p>
    <w:p w:rsidR="003111F3" w:rsidRPr="00185649" w:rsidRDefault="003111F3" w:rsidP="00185649">
      <w:pPr>
        <w:tabs>
          <w:tab w:val="left" w:pos="5520"/>
        </w:tabs>
        <w:spacing w:line="360" w:lineRule="auto"/>
        <w:ind w:left="420"/>
        <w:jc w:val="lowKashida"/>
        <w:rPr>
          <w:b/>
          <w:bCs/>
          <w:sz w:val="28"/>
          <w:szCs w:val="28"/>
        </w:rPr>
      </w:pPr>
      <w:r w:rsidRPr="00322430">
        <w:rPr>
          <w:b/>
          <w:bCs/>
        </w:rPr>
        <w:t xml:space="preserve">                  </w:t>
      </w:r>
      <w:r w:rsidR="006A13D0">
        <w:rPr>
          <w:b/>
          <w:bCs/>
        </w:rPr>
        <w:t xml:space="preserve">     </w:t>
      </w:r>
      <w:r w:rsidRPr="00322430">
        <w:rPr>
          <w:b/>
          <w:bCs/>
        </w:rPr>
        <w:t xml:space="preserve"> n-pentane                                              </w:t>
      </w:r>
      <w:r w:rsidR="006A13D0">
        <w:rPr>
          <w:b/>
          <w:bCs/>
        </w:rPr>
        <w:t xml:space="preserve">                </w:t>
      </w:r>
      <w:r w:rsidRPr="00322430">
        <w:rPr>
          <w:b/>
          <w:bCs/>
        </w:rPr>
        <w:t xml:space="preserve"> 2-</w:t>
      </w:r>
      <w:r w:rsidR="00451CCC" w:rsidRPr="00322430">
        <w:rPr>
          <w:b/>
          <w:bCs/>
        </w:rPr>
        <w:t>méthyle</w:t>
      </w:r>
      <w:r w:rsidRPr="00322430">
        <w:rPr>
          <w:b/>
          <w:bCs/>
        </w:rPr>
        <w:t>-butane</w:t>
      </w:r>
      <w:r w:rsidRPr="00185649">
        <w:rPr>
          <w:b/>
          <w:bCs/>
          <w:sz w:val="28"/>
          <w:szCs w:val="28"/>
        </w:rPr>
        <w:tab/>
        <w:t xml:space="preserve">                    </w:t>
      </w:r>
    </w:p>
    <w:p w:rsidR="003111F3" w:rsidRDefault="003111F3" w:rsidP="00185649">
      <w:pPr>
        <w:spacing w:line="360" w:lineRule="auto"/>
        <w:ind w:left="420"/>
        <w:jc w:val="lowKashida"/>
        <w:rPr>
          <w:b/>
          <w:bCs/>
          <w:sz w:val="28"/>
          <w:szCs w:val="28"/>
        </w:rPr>
      </w:pPr>
    </w:p>
    <w:p w:rsidR="00322430" w:rsidRDefault="00322430" w:rsidP="00185649">
      <w:pPr>
        <w:spacing w:line="360" w:lineRule="auto"/>
        <w:ind w:left="420"/>
        <w:jc w:val="lowKashida"/>
        <w:rPr>
          <w:b/>
          <w:bCs/>
          <w:sz w:val="28"/>
          <w:szCs w:val="28"/>
        </w:rPr>
      </w:pPr>
    </w:p>
    <w:p w:rsidR="00AF7352" w:rsidRDefault="00AF7352" w:rsidP="00185649">
      <w:pPr>
        <w:spacing w:line="360" w:lineRule="auto"/>
        <w:ind w:left="420"/>
        <w:jc w:val="lowKashida"/>
        <w:rPr>
          <w:b/>
          <w:bCs/>
          <w:sz w:val="28"/>
          <w:szCs w:val="28"/>
        </w:rPr>
      </w:pPr>
    </w:p>
    <w:p w:rsidR="00AF7352" w:rsidRPr="00185649" w:rsidRDefault="00AF7352" w:rsidP="00185649">
      <w:pPr>
        <w:spacing w:line="360" w:lineRule="auto"/>
        <w:ind w:left="420"/>
        <w:jc w:val="lowKashida"/>
        <w:rPr>
          <w:b/>
          <w:bCs/>
          <w:sz w:val="28"/>
          <w:szCs w:val="28"/>
        </w:rPr>
      </w:pPr>
    </w:p>
    <w:p w:rsidR="003111F3" w:rsidRPr="00AF7352" w:rsidRDefault="003111F3" w:rsidP="00447A27">
      <w:pPr>
        <w:pStyle w:val="Paragraphedeliste"/>
        <w:numPr>
          <w:ilvl w:val="0"/>
          <w:numId w:val="32"/>
        </w:numPr>
        <w:spacing w:line="360" w:lineRule="auto"/>
        <w:jc w:val="both"/>
        <w:rPr>
          <w:b/>
          <w:bCs/>
        </w:rPr>
      </w:pPr>
      <w:r w:rsidRPr="00AF7352">
        <w:rPr>
          <w:b/>
          <w:bCs/>
        </w:rPr>
        <w:lastRenderedPageBreak/>
        <w:t>Hydrocarbures naphténiques :</w:t>
      </w:r>
      <w:r w:rsidR="00322430" w:rsidRPr="00AF7352">
        <w:rPr>
          <w:b/>
          <w:bCs/>
        </w:rPr>
        <w:t xml:space="preserve"> </w:t>
      </w:r>
      <w:r w:rsidR="00B033A8" w:rsidRPr="00AF7352">
        <w:rPr>
          <w:b/>
          <w:bCs/>
        </w:rPr>
        <w:t xml:space="preserve"> </w:t>
      </w:r>
      <w:r w:rsidR="00322430" w:rsidRPr="00AF7352">
        <w:rPr>
          <w:b/>
          <w:bCs/>
        </w:rPr>
        <w:t xml:space="preserve"> C</w:t>
      </w:r>
      <w:r w:rsidR="00322430" w:rsidRPr="00AF7352">
        <w:rPr>
          <w:b/>
          <w:bCs/>
          <w:vertAlign w:val="subscript"/>
        </w:rPr>
        <w:t>n</w:t>
      </w:r>
      <w:r w:rsidRPr="00AF7352">
        <w:rPr>
          <w:b/>
          <w:bCs/>
        </w:rPr>
        <w:t>H</w:t>
      </w:r>
      <w:r w:rsidRPr="00AF7352">
        <w:rPr>
          <w:b/>
          <w:bCs/>
          <w:vertAlign w:val="subscript"/>
        </w:rPr>
        <w:t>2</w:t>
      </w:r>
      <w:r w:rsidR="00322430" w:rsidRPr="00AF7352">
        <w:rPr>
          <w:b/>
          <w:bCs/>
          <w:vertAlign w:val="subscript"/>
        </w:rPr>
        <w:t>n</w:t>
      </w:r>
      <w:r w:rsidR="00322430" w:rsidRPr="00AF7352">
        <w:rPr>
          <w:b/>
          <w:bCs/>
        </w:rPr>
        <w:t xml:space="preserve">  [2] [4]</w:t>
      </w:r>
    </w:p>
    <w:p w:rsidR="00322430" w:rsidRDefault="002B3E97" w:rsidP="00447A27">
      <w:pPr>
        <w:pStyle w:val="Paragraphedeliste"/>
        <w:tabs>
          <w:tab w:val="left" w:pos="1080"/>
        </w:tabs>
        <w:spacing w:line="360" w:lineRule="auto"/>
        <w:ind w:left="644"/>
        <w:jc w:val="both"/>
      </w:pPr>
      <w:r>
        <w:t xml:space="preserve">Les premiers membres de cette famille sont le cyclopentane et le cyclohexane. </w:t>
      </w:r>
    </w:p>
    <w:p w:rsidR="002B3E97" w:rsidRPr="002B3E97" w:rsidRDefault="002B3E97" w:rsidP="00447A27">
      <w:pPr>
        <w:pStyle w:val="Paragraphedeliste"/>
        <w:tabs>
          <w:tab w:val="left" w:pos="1080"/>
        </w:tabs>
        <w:spacing w:line="360" w:lineRule="auto"/>
        <w:ind w:left="644"/>
        <w:jc w:val="both"/>
      </w:pPr>
      <w:r>
        <w:t xml:space="preserve">Les propriétés des naphtènes sont intermédiaires entre celle des paraffiniques et des aromatiques.  </w:t>
      </w:r>
    </w:p>
    <w:p w:rsidR="002B3E97" w:rsidRDefault="002B3E97" w:rsidP="00447A27">
      <w:pPr>
        <w:spacing w:line="360" w:lineRule="auto"/>
        <w:jc w:val="both"/>
        <w:rPr>
          <w:b/>
          <w:bCs/>
          <w:sz w:val="28"/>
          <w:szCs w:val="28"/>
        </w:rPr>
      </w:pPr>
    </w:p>
    <w:p w:rsidR="003111F3" w:rsidRPr="00322430" w:rsidRDefault="00FC5799" w:rsidP="00185649">
      <w:pPr>
        <w:tabs>
          <w:tab w:val="left" w:pos="6240"/>
        </w:tabs>
        <w:spacing w:line="360" w:lineRule="auto"/>
        <w:jc w:val="lowKashida"/>
        <w:rPr>
          <w:b/>
          <w:bCs/>
          <w:vertAlign w:val="subscript"/>
        </w:rPr>
      </w:pPr>
      <w:r w:rsidRPr="00FC5799">
        <w:rPr>
          <w:sz w:val="28"/>
          <w:szCs w:val="28"/>
        </w:rPr>
        <w:pict>
          <v:line id="_x0000_s1040" style="position:absolute;left:0;text-align:left;flip:y;z-index:251552768" from="4in,10.85pt" to="306pt,34.2pt"/>
        </w:pict>
      </w:r>
      <w:r w:rsidR="003111F3" w:rsidRPr="00185649">
        <w:rPr>
          <w:b/>
          <w:bCs/>
          <w:sz w:val="28"/>
          <w:szCs w:val="28"/>
          <w:vertAlign w:val="subscript"/>
        </w:rPr>
        <w:tab/>
      </w:r>
      <w:r w:rsidR="003111F3" w:rsidRPr="00322430">
        <w:rPr>
          <w:b/>
          <w:bCs/>
        </w:rPr>
        <w:t>CH</w:t>
      </w:r>
      <w:r w:rsidR="003111F3" w:rsidRPr="00322430">
        <w:rPr>
          <w:b/>
          <w:bCs/>
          <w:vertAlign w:val="subscript"/>
        </w:rPr>
        <w:t>3</w:t>
      </w:r>
    </w:p>
    <w:p w:rsidR="003111F3" w:rsidRPr="00322430" w:rsidRDefault="00FC5799" w:rsidP="00185649">
      <w:pPr>
        <w:spacing w:line="360" w:lineRule="auto"/>
        <w:jc w:val="lowKashida"/>
      </w:pPr>
      <w:r>
        <w:pict>
          <v:line id="_x0000_s1036" style="position:absolute;left:0;text-align:left;z-index:251554816" from="4in,10.05pt" to="306pt,28.05pt"/>
        </w:pict>
      </w:r>
      <w:r>
        <w:pict>
          <v:line id="_x0000_s1035" style="position:absolute;left:0;text-align:left;flip:y;z-index:251553792" from="261pt,10.05pt" to="4in,28.05pt"/>
        </w:pict>
      </w:r>
      <w:r w:rsidR="00451CCC" w:rsidRPr="00322430">
        <w:t>Exemple</w:t>
      </w:r>
      <w:r w:rsidR="003111F3" w:rsidRPr="00322430">
        <w:t> :</w:t>
      </w:r>
    </w:p>
    <w:p w:rsidR="003111F3" w:rsidRPr="00322430" w:rsidRDefault="00FC5799" w:rsidP="00185649">
      <w:pPr>
        <w:spacing w:line="360" w:lineRule="auto"/>
        <w:jc w:val="lowKashida"/>
      </w:pPr>
      <w:r w:rsidRPr="00FC5799">
        <w:rPr>
          <w:b/>
          <w:bCs/>
          <w:noProof/>
          <w:lang w:val="en-US" w:eastAsia="en-US"/>
        </w:rPr>
        <w:pict>
          <v:shape id="_x0000_s1163" type="#_x0000_t202" style="position:absolute;left:0;text-align:left;margin-left:324pt;margin-top:3.9pt;width:38.65pt;height:23.55pt;z-index:251671552" strokecolor="white">
            <v:textbox style="mso-next-textbox:#_x0000_s1163">
              <w:txbxContent>
                <w:p w:rsidR="00770DD4" w:rsidRPr="00322430" w:rsidRDefault="00770DD4" w:rsidP="00770DD4">
                  <w:pPr>
                    <w:rPr>
                      <w:vertAlign w:val="subscript"/>
                    </w:rPr>
                  </w:pPr>
                  <w:r w:rsidRPr="00322430">
                    <w:t>CH</w:t>
                  </w:r>
                  <w:r w:rsidRPr="00322430">
                    <w:rPr>
                      <w:vertAlign w:val="subscript"/>
                    </w:rPr>
                    <w:t>3</w:t>
                  </w:r>
                </w:p>
              </w:txbxContent>
            </v:textbox>
            <w10:wrap anchorx="page"/>
          </v:shape>
        </w:pict>
      </w:r>
      <w:r>
        <w:pict>
          <v:line id="_x0000_s1041" style="position:absolute;left:0;text-align:left;z-index:251557888" from="306pt,3.9pt" to="324pt,12.9pt"/>
        </w:pict>
      </w:r>
      <w:r>
        <w:pict>
          <v:line id="_x0000_s1028" style="position:absolute;left:0;text-align:left;z-index:251561984" from="36pt,12.9pt" to="36pt,39.9pt"/>
        </w:pict>
      </w:r>
      <w:r>
        <w:pict>
          <v:line id="_x0000_s1032" style="position:absolute;left:0;text-align:left;z-index:251560960" from="1in,12.9pt" to="1in,39.9pt"/>
        </w:pict>
      </w:r>
      <w:r>
        <w:pict>
          <v:line id="_x0000_s1029" style="position:absolute;left:0;text-align:left;flip:y;z-index:251556864" from="36pt,3.9pt" to="54pt,12.9pt"/>
        </w:pict>
      </w:r>
      <w:r>
        <w:pict>
          <v:line id="_x0000_s1031" style="position:absolute;left:0;text-align:left;z-index:251555840" from="54pt,3.9pt" to="1in,12.9pt"/>
        </w:pict>
      </w:r>
      <w:r>
        <w:pict>
          <v:line id="_x0000_s1034" style="position:absolute;left:0;text-align:left;z-index:251559936" from="261pt,3.9pt" to="261pt,30.9pt"/>
        </w:pict>
      </w:r>
      <w:r>
        <w:pict>
          <v:line id="_x0000_s1037" style="position:absolute;left:0;text-align:left;z-index:251558912" from="306pt,3.9pt" to="306pt,30.9pt"/>
        </w:pict>
      </w:r>
    </w:p>
    <w:p w:rsidR="003111F3" w:rsidRPr="00322430" w:rsidRDefault="00FC5799" w:rsidP="00185649">
      <w:pPr>
        <w:tabs>
          <w:tab w:val="left" w:pos="5205"/>
        </w:tabs>
        <w:spacing w:line="360" w:lineRule="auto"/>
        <w:jc w:val="lowKashida"/>
      </w:pPr>
      <w:r>
        <w:pict>
          <v:line id="_x0000_s1030" style="position:absolute;left:0;text-align:left;z-index:251563008" from="36pt,15.75pt" to="54pt,24.75pt"/>
        </w:pict>
      </w:r>
      <w:r>
        <w:pict>
          <v:line id="_x0000_s1033" style="position:absolute;left:0;text-align:left;flip:x;z-index:251564032" from="54pt,15.75pt" to="1in,24.75pt"/>
        </w:pict>
      </w:r>
      <w:r>
        <w:pict>
          <v:line id="_x0000_s1039" style="position:absolute;left:0;text-align:left;flip:x y;z-index:251566080" from="261pt,6.75pt" to="4in,24.75pt"/>
        </w:pict>
      </w:r>
      <w:r>
        <w:pict>
          <v:line id="_x0000_s1038" style="position:absolute;left:0;text-align:left;flip:x;z-index:251565056" from="4in,6.75pt" to="306pt,24.75pt"/>
        </w:pict>
      </w:r>
      <w:r w:rsidR="003111F3" w:rsidRPr="00322430">
        <w:tab/>
      </w:r>
    </w:p>
    <w:p w:rsidR="003111F3" w:rsidRPr="00322430" w:rsidRDefault="003111F3" w:rsidP="00770DD4">
      <w:pPr>
        <w:tabs>
          <w:tab w:val="left" w:pos="6660"/>
        </w:tabs>
        <w:spacing w:line="360" w:lineRule="auto"/>
        <w:jc w:val="lowKashida"/>
        <w:rPr>
          <w:b/>
          <w:bCs/>
          <w:vertAlign w:val="subscript"/>
        </w:rPr>
      </w:pPr>
      <w:r w:rsidRPr="00322430">
        <w:tab/>
      </w:r>
    </w:p>
    <w:p w:rsidR="003111F3" w:rsidRPr="00322430" w:rsidRDefault="003111F3" w:rsidP="00770DD4">
      <w:pPr>
        <w:spacing w:line="360" w:lineRule="auto"/>
        <w:jc w:val="lowKashida"/>
      </w:pPr>
      <w:r w:rsidRPr="00322430">
        <w:t xml:space="preserve">        </w:t>
      </w:r>
      <w:r w:rsidRPr="00AF7352">
        <w:rPr>
          <w:b/>
          <w:bCs/>
        </w:rPr>
        <w:t xml:space="preserve"> Cyclohexane</w:t>
      </w:r>
      <w:r w:rsidRPr="00322430">
        <w:t xml:space="preserve">                                </w:t>
      </w:r>
      <w:r w:rsidR="00AF7352">
        <w:t xml:space="preserve">            </w:t>
      </w:r>
      <w:r w:rsidRPr="00322430">
        <w:t xml:space="preserve">     </w:t>
      </w:r>
      <w:r w:rsidRPr="00AF7352">
        <w:rPr>
          <w:b/>
          <w:bCs/>
        </w:rPr>
        <w:t>Dimethyl cyclohexane</w:t>
      </w:r>
    </w:p>
    <w:p w:rsidR="00451CCC" w:rsidRPr="00322430" w:rsidRDefault="00451CCC" w:rsidP="00185649">
      <w:pPr>
        <w:spacing w:line="360" w:lineRule="auto"/>
        <w:jc w:val="lowKashida"/>
      </w:pPr>
    </w:p>
    <w:p w:rsidR="003111F3" w:rsidRPr="00322430" w:rsidRDefault="003111F3" w:rsidP="00271557">
      <w:pPr>
        <w:spacing w:line="360" w:lineRule="auto"/>
        <w:ind w:firstLine="644"/>
        <w:jc w:val="lowKashida"/>
      </w:pPr>
      <w:r w:rsidRPr="00322430">
        <w:t>Les carbones sont ici associés en anneau et toutes les valences sont saturées comme dans les précédents. De ce fait ils sont assez peu réactifs.</w:t>
      </w:r>
    </w:p>
    <w:p w:rsidR="003111F3" w:rsidRPr="00185649" w:rsidRDefault="003111F3" w:rsidP="00185649">
      <w:pPr>
        <w:spacing w:line="360" w:lineRule="auto"/>
        <w:jc w:val="lowKashida"/>
        <w:rPr>
          <w:sz w:val="28"/>
          <w:szCs w:val="28"/>
        </w:rPr>
      </w:pPr>
    </w:p>
    <w:p w:rsidR="002B3E97" w:rsidRPr="00AF7352" w:rsidRDefault="003111F3" w:rsidP="00AF7352">
      <w:pPr>
        <w:pStyle w:val="Paragraphedeliste"/>
        <w:numPr>
          <w:ilvl w:val="0"/>
          <w:numId w:val="32"/>
        </w:numPr>
        <w:spacing w:line="360" w:lineRule="auto"/>
        <w:jc w:val="lowKashida"/>
        <w:rPr>
          <w:b/>
          <w:bCs/>
          <w:sz w:val="26"/>
          <w:szCs w:val="26"/>
        </w:rPr>
      </w:pPr>
      <w:r w:rsidRPr="00AF7352">
        <w:rPr>
          <w:b/>
          <w:bCs/>
          <w:sz w:val="26"/>
          <w:szCs w:val="26"/>
        </w:rPr>
        <w:t xml:space="preserve">Hydrocarbures aromatiques : </w:t>
      </w:r>
      <w:r w:rsidR="003047E0" w:rsidRPr="00AF7352">
        <w:rPr>
          <w:b/>
          <w:bCs/>
          <w:sz w:val="26"/>
          <w:szCs w:val="26"/>
        </w:rPr>
        <w:t>[9]</w:t>
      </w:r>
      <w:r w:rsidRPr="00AF7352">
        <w:rPr>
          <w:b/>
          <w:bCs/>
          <w:sz w:val="26"/>
          <w:szCs w:val="26"/>
        </w:rPr>
        <w:t xml:space="preserve">  </w:t>
      </w:r>
      <w:r w:rsidR="00767E05">
        <w:rPr>
          <w:b/>
          <w:bCs/>
          <w:sz w:val="26"/>
          <w:szCs w:val="26"/>
        </w:rPr>
        <w:t>[43]</w:t>
      </w:r>
      <w:r w:rsidRPr="00AF7352">
        <w:rPr>
          <w:b/>
          <w:bCs/>
          <w:sz w:val="26"/>
          <w:szCs w:val="26"/>
        </w:rPr>
        <w:t xml:space="preserve">  </w:t>
      </w:r>
    </w:p>
    <w:p w:rsidR="002B3E97" w:rsidRDefault="00AF7352" w:rsidP="00447A27">
      <w:pPr>
        <w:spacing w:before="100" w:beforeAutospacing="1" w:after="100" w:afterAutospacing="1" w:line="360" w:lineRule="auto"/>
        <w:jc w:val="both"/>
      </w:pPr>
      <w:r>
        <w:t xml:space="preserve">           </w:t>
      </w:r>
      <w:r w:rsidR="002B3E97">
        <w:t xml:space="preserve">Les premiers de cette famille sont le benzène et le toluène. Le benzène se concentre principalement dans l’essence, car il améliore sa principale caractéristique qui est l’indice d’octane. Les aromatiques à plus grande masse moléculaire se retrouvent dans le kérosène, le gasoil et le majeur parti dans les huiles. Avec l’augmentation du point d’ébullition de la fraction pétrolière, la teneur en aromatique augmente. Ces hydrocarbures sont caractérisés par un mauvais indice de viscosité et c’est pourquoi ils ne sont pas désirables dans les huiles. </w:t>
      </w:r>
    </w:p>
    <w:p w:rsidR="00322430" w:rsidRPr="00322430" w:rsidRDefault="002B3E97" w:rsidP="00447A27">
      <w:pPr>
        <w:spacing w:before="100" w:beforeAutospacing="1" w:after="100" w:afterAutospacing="1" w:line="360" w:lineRule="auto"/>
        <w:ind w:firstLine="708"/>
        <w:jc w:val="both"/>
      </w:pPr>
      <w:r>
        <w:t>Pendant la combustion ils sont à la base de la formation de la suie qui altère le bon fonctionnement du moteur. L’aromatique peut donner naissance au coke et peut favoriser une destruction rapide de certaines pièces du moteur. Et c’est pour cela que les huiles subissent un traitement d’extraction d’aromatique par solvant sélectif.</w:t>
      </w:r>
      <w:r w:rsidR="003111F3" w:rsidRPr="00AF7352">
        <w:rPr>
          <w:sz w:val="28"/>
          <w:szCs w:val="28"/>
        </w:rPr>
        <w:t xml:space="preserve">      </w:t>
      </w:r>
    </w:p>
    <w:p w:rsidR="00322430" w:rsidRDefault="00322430" w:rsidP="00AF7352">
      <w:pPr>
        <w:spacing w:before="100" w:beforeAutospacing="1" w:after="100" w:afterAutospacing="1" w:line="360" w:lineRule="auto"/>
        <w:jc w:val="lowKashida"/>
        <w:rPr>
          <w:sz w:val="28"/>
          <w:szCs w:val="28"/>
        </w:rPr>
      </w:pPr>
    </w:p>
    <w:p w:rsidR="00322430" w:rsidRDefault="00322430" w:rsidP="00322430">
      <w:pPr>
        <w:spacing w:line="360" w:lineRule="auto"/>
        <w:jc w:val="lowKashida"/>
        <w:rPr>
          <w:sz w:val="28"/>
          <w:szCs w:val="28"/>
        </w:rPr>
      </w:pPr>
    </w:p>
    <w:p w:rsidR="00322430" w:rsidRDefault="00322430" w:rsidP="00322430">
      <w:pPr>
        <w:spacing w:line="360" w:lineRule="auto"/>
        <w:jc w:val="lowKashida"/>
        <w:rPr>
          <w:sz w:val="28"/>
          <w:szCs w:val="28"/>
        </w:rPr>
      </w:pPr>
    </w:p>
    <w:p w:rsidR="00322430" w:rsidRDefault="00322430" w:rsidP="00322430">
      <w:pPr>
        <w:spacing w:line="360" w:lineRule="auto"/>
        <w:jc w:val="lowKashida"/>
        <w:rPr>
          <w:sz w:val="28"/>
          <w:szCs w:val="28"/>
        </w:rPr>
      </w:pPr>
    </w:p>
    <w:p w:rsidR="003111F3" w:rsidRPr="00322430" w:rsidRDefault="003111F3" w:rsidP="00322430">
      <w:pPr>
        <w:spacing w:line="360" w:lineRule="auto"/>
        <w:jc w:val="lowKashida"/>
      </w:pPr>
      <w:r w:rsidRPr="00322430">
        <w:rPr>
          <w:sz w:val="28"/>
          <w:szCs w:val="28"/>
        </w:rPr>
        <w:lastRenderedPageBreak/>
        <w:t xml:space="preserve">            </w:t>
      </w:r>
    </w:p>
    <w:p w:rsidR="003111F3" w:rsidRPr="00322430" w:rsidRDefault="00FC5799" w:rsidP="00185649">
      <w:pPr>
        <w:tabs>
          <w:tab w:val="left" w:pos="5715"/>
        </w:tabs>
        <w:spacing w:line="360" w:lineRule="auto"/>
        <w:jc w:val="lowKashida"/>
      </w:pPr>
      <w:r w:rsidRPr="00FC5799">
        <w:rPr>
          <w:noProof/>
          <w:lang w:val="en-US" w:eastAsia="en-US"/>
        </w:rPr>
        <w:pict>
          <v:shape id="_x0000_s1165" type="#_x0000_t202" style="position:absolute;left:0;text-align:left;margin-left:279pt;margin-top:-4.1pt;width:45pt;height:27pt;z-index:251672576" strokecolor="white">
            <v:textbox style="mso-next-textbox:#_x0000_s1165">
              <w:txbxContent>
                <w:p w:rsidR="00E12D8C" w:rsidRPr="00770DD4" w:rsidRDefault="00E12D8C" w:rsidP="00E12D8C">
                  <w:pPr>
                    <w:rPr>
                      <w:sz w:val="28"/>
                      <w:szCs w:val="28"/>
                      <w:vertAlign w:val="subscript"/>
                    </w:rPr>
                  </w:pPr>
                  <w:r w:rsidRPr="00770DD4">
                    <w:rPr>
                      <w:sz w:val="28"/>
                      <w:szCs w:val="28"/>
                    </w:rPr>
                    <w:t>CH</w:t>
                  </w:r>
                  <w:r w:rsidRPr="00770DD4">
                    <w:rPr>
                      <w:sz w:val="28"/>
                      <w:szCs w:val="28"/>
                      <w:vertAlign w:val="subscript"/>
                    </w:rPr>
                    <w:t>3</w:t>
                  </w:r>
                </w:p>
              </w:txbxContent>
            </v:textbox>
            <w10:wrap anchorx="page"/>
          </v:shape>
        </w:pict>
      </w:r>
      <w:r w:rsidRPr="00FC5799">
        <w:rPr>
          <w:noProof/>
          <w:lang w:val="en-US" w:eastAsia="en-US"/>
        </w:rPr>
        <w:pict>
          <v:line id="_x0000_s1168" style="position:absolute;left:0;text-align:left;flip:y;z-index:251673600" from="297pt,14.45pt" to="297pt,32.45pt">
            <w10:wrap anchorx="page"/>
          </v:line>
        </w:pict>
      </w:r>
      <w:r w:rsidR="00451CCC" w:rsidRPr="00322430">
        <w:t>Exemple</w:t>
      </w:r>
      <w:r w:rsidR="003111F3" w:rsidRPr="00322430">
        <w:t> :</w:t>
      </w:r>
      <w:r w:rsidR="003111F3" w:rsidRPr="00322430">
        <w:tab/>
      </w:r>
    </w:p>
    <w:p w:rsidR="003111F3" w:rsidRPr="00185649" w:rsidRDefault="00FC5799" w:rsidP="00185649">
      <w:pPr>
        <w:spacing w:line="360" w:lineRule="auto"/>
        <w:jc w:val="lowKashida"/>
        <w:rPr>
          <w:sz w:val="28"/>
          <w:szCs w:val="28"/>
        </w:rPr>
      </w:pPr>
      <w:r>
        <w:rPr>
          <w:sz w:val="28"/>
          <w:szCs w:val="28"/>
        </w:rPr>
        <w:pict>
          <v:line id="_x0000_s1046" style="position:absolute;left:0;text-align:left;flip:y;z-index:251567104" from="54pt,12pt" to="1in,26.3pt"/>
        </w:pict>
      </w:r>
      <w:r>
        <w:rPr>
          <w:sz w:val="28"/>
          <w:szCs w:val="28"/>
        </w:rPr>
        <w:pict>
          <v:line id="_x0000_s1050" style="position:absolute;left:0;text-align:left;flip:x y;z-index:251569152" from="1in,12pt" to="99pt,26.3pt"/>
        </w:pict>
      </w:r>
      <w:r>
        <w:rPr>
          <w:sz w:val="28"/>
          <w:szCs w:val="28"/>
        </w:rPr>
        <w:pict>
          <v:line id="_x0000_s1059" style="position:absolute;left:0;text-align:left;flip:x y;z-index:251572224" from="297pt,17.3pt" to="315pt,26.3pt"/>
        </w:pict>
      </w:r>
      <w:r>
        <w:rPr>
          <w:sz w:val="28"/>
          <w:szCs w:val="28"/>
        </w:rPr>
        <w:pict>
          <v:line id="_x0000_s1052" style="position:absolute;left:0;text-align:left;flip:y;z-index:251570176" from="270pt,8.3pt" to="297pt,26.3pt"/>
        </w:pict>
      </w:r>
      <w:r>
        <w:rPr>
          <w:sz w:val="28"/>
          <w:szCs w:val="28"/>
        </w:rPr>
        <w:pict>
          <v:line id="_x0000_s1053" style="position:absolute;left:0;text-align:left;z-index:251571200" from="297pt,8.3pt" to="324pt,26.3pt"/>
        </w:pict>
      </w:r>
      <w:r>
        <w:rPr>
          <w:sz w:val="28"/>
          <w:szCs w:val="28"/>
        </w:rPr>
        <w:pict>
          <v:line id="_x0000_s1049" style="position:absolute;left:0;text-align:left;z-index:251568128" from="1in,21.45pt" to="90pt,30.45pt"/>
        </w:pict>
      </w:r>
    </w:p>
    <w:p w:rsidR="003111F3" w:rsidRPr="00185649" w:rsidRDefault="00FC5799" w:rsidP="00185649">
      <w:pPr>
        <w:spacing w:line="360" w:lineRule="auto"/>
        <w:jc w:val="lowKashida"/>
        <w:rPr>
          <w:sz w:val="28"/>
          <w:szCs w:val="28"/>
        </w:rPr>
      </w:pPr>
      <w:r>
        <w:rPr>
          <w:sz w:val="28"/>
          <w:szCs w:val="28"/>
        </w:rPr>
        <w:pict>
          <v:line id="_x0000_s1042" style="position:absolute;left:0;text-align:left;z-index:251578368" from="99pt,2.15pt" to="99pt,38.15pt"/>
        </w:pict>
      </w:r>
      <w:r>
        <w:rPr>
          <w:sz w:val="28"/>
          <w:szCs w:val="28"/>
        </w:rPr>
        <w:pict>
          <v:line id="_x0000_s1045" style="position:absolute;left:0;text-align:left;flip:y;z-index:251577344" from="54pt,2.15pt" to="54pt,38.15pt"/>
        </w:pict>
      </w:r>
      <w:r>
        <w:rPr>
          <w:sz w:val="28"/>
          <w:szCs w:val="28"/>
        </w:rPr>
        <w:pict>
          <v:line id="_x0000_s1048" style="position:absolute;left:0;text-align:left;z-index:251576320" from="63pt,11.15pt" to="63pt,29.15pt"/>
        </w:pict>
      </w:r>
      <w:r>
        <w:rPr>
          <w:sz w:val="28"/>
          <w:szCs w:val="28"/>
        </w:rPr>
        <w:pict>
          <v:line id="_x0000_s1057" style="position:absolute;left:0;text-align:left;z-index:251573248" from="279pt,2.15pt" to="279pt,29.15pt"/>
        </w:pict>
      </w:r>
      <w:r>
        <w:rPr>
          <w:sz w:val="28"/>
          <w:szCs w:val="28"/>
        </w:rPr>
        <w:pict>
          <v:line id="_x0000_s1051" style="position:absolute;left:0;text-align:left;z-index:251575296" from="270pt,2.15pt" to="270pt,38.15pt"/>
        </w:pict>
      </w:r>
      <w:r>
        <w:rPr>
          <w:sz w:val="28"/>
          <w:szCs w:val="28"/>
        </w:rPr>
        <w:pict>
          <v:line id="_x0000_s1054" style="position:absolute;left:0;text-align:left;z-index:251574272" from="324pt,2.15pt" to="324pt,38.15pt"/>
        </w:pict>
      </w:r>
    </w:p>
    <w:p w:rsidR="003111F3" w:rsidRPr="00185649" w:rsidRDefault="00FC5799" w:rsidP="00185649">
      <w:pPr>
        <w:tabs>
          <w:tab w:val="left" w:pos="5475"/>
        </w:tabs>
        <w:spacing w:line="360" w:lineRule="auto"/>
        <w:jc w:val="lowKashida"/>
        <w:rPr>
          <w:sz w:val="28"/>
          <w:szCs w:val="28"/>
        </w:rPr>
      </w:pPr>
      <w:r>
        <w:rPr>
          <w:sz w:val="28"/>
          <w:szCs w:val="28"/>
        </w:rPr>
        <w:pict>
          <v:line id="_x0000_s1047" style="position:absolute;left:0;text-align:left;flip:x;z-index:251581440" from="81pt,14pt" to="90pt,23pt"/>
        </w:pict>
      </w:r>
      <w:r>
        <w:rPr>
          <w:sz w:val="28"/>
          <w:szCs w:val="28"/>
        </w:rPr>
        <w:pict>
          <v:line id="_x0000_s1044" style="position:absolute;left:0;text-align:left;flip:x y;z-index:251580416" from="54pt,14pt" to="81pt,32pt"/>
        </w:pict>
      </w:r>
      <w:r>
        <w:rPr>
          <w:sz w:val="28"/>
          <w:szCs w:val="28"/>
        </w:rPr>
        <w:pict>
          <v:line id="_x0000_s1043" style="position:absolute;left:0;text-align:left;flip:x;z-index:251579392" from="81pt,14pt" to="99pt,32pt"/>
        </w:pict>
      </w:r>
      <w:r>
        <w:rPr>
          <w:sz w:val="28"/>
          <w:szCs w:val="28"/>
        </w:rPr>
        <w:pict>
          <v:line id="_x0000_s1055" style="position:absolute;left:0;text-align:left;flip:x;z-index:251582464" from="306pt,14pt" to="324pt,32pt"/>
        </w:pict>
      </w:r>
      <w:r>
        <w:rPr>
          <w:sz w:val="28"/>
          <w:szCs w:val="28"/>
        </w:rPr>
        <w:pict>
          <v:line id="_x0000_s1058" style="position:absolute;left:0;text-align:left;flip:x;z-index:251584512" from="306pt,14pt" to="315pt,23pt"/>
        </w:pict>
      </w:r>
      <w:r>
        <w:rPr>
          <w:sz w:val="28"/>
          <w:szCs w:val="28"/>
        </w:rPr>
        <w:pict>
          <v:line id="_x0000_s1056" style="position:absolute;left:0;text-align:left;flip:x y;z-index:251583488" from="270pt,14pt" to="306pt,32pt"/>
        </w:pict>
      </w:r>
      <w:r w:rsidR="003111F3" w:rsidRPr="00185649">
        <w:rPr>
          <w:sz w:val="28"/>
          <w:szCs w:val="28"/>
        </w:rPr>
        <w:tab/>
      </w:r>
    </w:p>
    <w:p w:rsidR="003111F3" w:rsidRPr="00185649" w:rsidRDefault="003111F3" w:rsidP="00185649">
      <w:pPr>
        <w:spacing w:line="360" w:lineRule="auto"/>
        <w:jc w:val="lowKashida"/>
        <w:rPr>
          <w:sz w:val="28"/>
          <w:szCs w:val="28"/>
        </w:rPr>
      </w:pPr>
    </w:p>
    <w:p w:rsidR="003111F3" w:rsidRPr="0091339E" w:rsidRDefault="003111F3" w:rsidP="00E12D8C">
      <w:pPr>
        <w:tabs>
          <w:tab w:val="left" w:pos="5985"/>
        </w:tabs>
        <w:spacing w:line="360" w:lineRule="auto"/>
        <w:jc w:val="lowKashida"/>
        <w:rPr>
          <w:b/>
          <w:bCs/>
          <w:sz w:val="28"/>
          <w:szCs w:val="28"/>
        </w:rPr>
      </w:pPr>
      <w:r w:rsidRPr="0091339E">
        <w:rPr>
          <w:b/>
          <w:bCs/>
        </w:rPr>
        <w:t xml:space="preserve">     </w:t>
      </w:r>
      <w:r w:rsidR="00E12D8C" w:rsidRPr="0091339E">
        <w:rPr>
          <w:b/>
          <w:bCs/>
        </w:rPr>
        <w:t xml:space="preserve">      </w:t>
      </w:r>
      <w:r w:rsidRPr="0091339E">
        <w:rPr>
          <w:b/>
          <w:bCs/>
        </w:rPr>
        <w:t xml:space="preserve">  </w:t>
      </w:r>
      <w:r w:rsidR="0091339E">
        <w:rPr>
          <w:b/>
          <w:bCs/>
        </w:rPr>
        <w:t xml:space="preserve">       </w:t>
      </w:r>
      <w:r w:rsidRPr="0091339E">
        <w:rPr>
          <w:b/>
          <w:bCs/>
        </w:rPr>
        <w:t xml:space="preserve"> Benzène</w:t>
      </w:r>
      <w:r w:rsidRPr="0091339E">
        <w:rPr>
          <w:b/>
          <w:bCs/>
          <w:sz w:val="28"/>
          <w:szCs w:val="28"/>
        </w:rPr>
        <w:t xml:space="preserve">                </w:t>
      </w:r>
      <w:r w:rsidR="00E12D8C" w:rsidRPr="0091339E">
        <w:rPr>
          <w:b/>
          <w:bCs/>
          <w:sz w:val="28"/>
          <w:szCs w:val="28"/>
        </w:rPr>
        <w:t xml:space="preserve">           </w:t>
      </w:r>
      <w:r w:rsidRPr="0091339E">
        <w:rPr>
          <w:b/>
          <w:bCs/>
          <w:sz w:val="28"/>
          <w:szCs w:val="28"/>
        </w:rPr>
        <w:t xml:space="preserve">      </w:t>
      </w:r>
      <w:r w:rsidR="00E12D8C" w:rsidRPr="0091339E">
        <w:rPr>
          <w:b/>
          <w:bCs/>
          <w:sz w:val="28"/>
          <w:szCs w:val="28"/>
        </w:rPr>
        <w:t xml:space="preserve"> </w:t>
      </w:r>
      <w:r w:rsidRPr="0091339E">
        <w:rPr>
          <w:b/>
          <w:bCs/>
          <w:sz w:val="28"/>
          <w:szCs w:val="28"/>
        </w:rPr>
        <w:t xml:space="preserve">           </w:t>
      </w:r>
      <w:r w:rsidRPr="0091339E">
        <w:rPr>
          <w:b/>
          <w:bCs/>
        </w:rPr>
        <w:t xml:space="preserve"> Toluène</w:t>
      </w:r>
    </w:p>
    <w:p w:rsidR="00271557" w:rsidRDefault="00271557" w:rsidP="00185649">
      <w:pPr>
        <w:tabs>
          <w:tab w:val="left" w:pos="1755"/>
        </w:tabs>
        <w:spacing w:line="360" w:lineRule="auto"/>
        <w:jc w:val="lowKashida"/>
        <w:rPr>
          <w:sz w:val="28"/>
          <w:szCs w:val="28"/>
        </w:rPr>
      </w:pPr>
    </w:p>
    <w:p w:rsidR="003111F3" w:rsidRPr="00322430" w:rsidRDefault="00271557" w:rsidP="00322430">
      <w:pPr>
        <w:tabs>
          <w:tab w:val="left" w:pos="1755"/>
        </w:tabs>
        <w:spacing w:before="100" w:beforeAutospacing="1" w:after="100" w:afterAutospacing="1" w:line="360" w:lineRule="auto"/>
        <w:jc w:val="lowKashida"/>
      </w:pPr>
      <w:r>
        <w:rPr>
          <w:sz w:val="28"/>
          <w:szCs w:val="28"/>
        </w:rPr>
        <w:t xml:space="preserve">        </w:t>
      </w:r>
      <w:r w:rsidR="003111F3" w:rsidRPr="00322430">
        <w:t>Nous citerons trois autres classes d’hydrocarbures qu’on ne trouve jamais dans les pétroles bruts mais qui sont présents en plus ou moins grande quantité dans leurs dérivés.</w:t>
      </w:r>
    </w:p>
    <w:p w:rsidR="003111F3" w:rsidRPr="00322430" w:rsidRDefault="00451CCC" w:rsidP="00322430">
      <w:pPr>
        <w:tabs>
          <w:tab w:val="left" w:pos="1755"/>
        </w:tabs>
        <w:spacing w:before="100" w:beforeAutospacing="1" w:after="100" w:afterAutospacing="1" w:line="360" w:lineRule="auto"/>
        <w:jc w:val="lowKashida"/>
      </w:pPr>
      <w:r w:rsidRPr="00322430">
        <w:t xml:space="preserve">     </w:t>
      </w:r>
      <w:r w:rsidR="003111F3" w:rsidRPr="00322430">
        <w:t xml:space="preserve">Certaines opérations de raffinage, les ont en effet </w:t>
      </w:r>
      <w:r w:rsidR="00DA5071" w:rsidRPr="00322430">
        <w:t>formées</w:t>
      </w:r>
      <w:r w:rsidR="003111F3" w:rsidRPr="00322430">
        <w:t xml:space="preserve"> par transformation des hydrocarbures paraffiniques. </w:t>
      </w:r>
      <w:r w:rsidR="00DA5071">
        <w:t>[17]</w:t>
      </w:r>
    </w:p>
    <w:p w:rsidR="003111F3" w:rsidRPr="00BE5993" w:rsidRDefault="003111F3" w:rsidP="00BE5993">
      <w:pPr>
        <w:pStyle w:val="Paragraphedeliste"/>
        <w:numPr>
          <w:ilvl w:val="0"/>
          <w:numId w:val="32"/>
        </w:numPr>
        <w:tabs>
          <w:tab w:val="left" w:pos="360"/>
        </w:tabs>
        <w:spacing w:line="360" w:lineRule="auto"/>
        <w:jc w:val="lowKashida"/>
        <w:rPr>
          <w:b/>
          <w:bCs/>
        </w:rPr>
      </w:pPr>
      <w:r w:rsidRPr="00BE5993">
        <w:rPr>
          <w:b/>
          <w:bCs/>
        </w:rPr>
        <w:t>Hydrocarbures éthyléniques C</w:t>
      </w:r>
      <w:r w:rsidRPr="00BE5993">
        <w:rPr>
          <w:b/>
          <w:bCs/>
          <w:vertAlign w:val="subscript"/>
        </w:rPr>
        <w:t>n</w:t>
      </w:r>
      <w:r w:rsidRPr="00BE5993">
        <w:rPr>
          <w:b/>
          <w:bCs/>
        </w:rPr>
        <w:t>H</w:t>
      </w:r>
      <w:r w:rsidRPr="00BE5993">
        <w:rPr>
          <w:b/>
          <w:bCs/>
          <w:vertAlign w:val="subscript"/>
        </w:rPr>
        <w:t>2n </w:t>
      </w:r>
      <w:r w:rsidRPr="00BE5993">
        <w:rPr>
          <w:b/>
          <w:bCs/>
        </w:rPr>
        <w:t>:</w:t>
      </w:r>
    </w:p>
    <w:p w:rsidR="003111F3" w:rsidRPr="00322430" w:rsidRDefault="00451CCC" w:rsidP="00185649">
      <w:pPr>
        <w:tabs>
          <w:tab w:val="left" w:pos="1755"/>
        </w:tabs>
        <w:spacing w:line="360" w:lineRule="auto"/>
        <w:jc w:val="lowKashida"/>
      </w:pPr>
      <w:r w:rsidRPr="00322430">
        <w:t>Exemple</w:t>
      </w:r>
      <w:r w:rsidR="003111F3" w:rsidRPr="00322430">
        <w:t xml:space="preserve"> :  </w:t>
      </w:r>
    </w:p>
    <w:p w:rsidR="003111F3" w:rsidRPr="00322430" w:rsidRDefault="003111F3" w:rsidP="00185649">
      <w:pPr>
        <w:tabs>
          <w:tab w:val="left" w:pos="1755"/>
        </w:tabs>
        <w:spacing w:line="360" w:lineRule="auto"/>
        <w:jc w:val="lowKashida"/>
        <w:rPr>
          <w:lang w:val="en-US"/>
        </w:rPr>
      </w:pPr>
      <w:r w:rsidRPr="00322430">
        <w:rPr>
          <w:lang w:val="en-US"/>
        </w:rPr>
        <w:t xml:space="preserve">                H</w:t>
      </w:r>
      <w:r w:rsidRPr="00322430">
        <w:rPr>
          <w:vertAlign w:val="subscript"/>
          <w:lang w:val="en-US"/>
        </w:rPr>
        <w:t>2</w:t>
      </w:r>
      <w:r w:rsidRPr="00322430">
        <w:rPr>
          <w:lang w:val="en-US"/>
        </w:rPr>
        <w:t>C=CH</w:t>
      </w:r>
      <w:r w:rsidRPr="00322430">
        <w:rPr>
          <w:vertAlign w:val="subscript"/>
          <w:lang w:val="en-US"/>
        </w:rPr>
        <w:t>2</w:t>
      </w:r>
      <w:r w:rsidRPr="00322430">
        <w:rPr>
          <w:lang w:val="en-US"/>
        </w:rPr>
        <w:tab/>
      </w:r>
      <w:r w:rsidRPr="00322430">
        <w:rPr>
          <w:lang w:val="en-US"/>
        </w:rPr>
        <w:tab/>
      </w:r>
      <w:r w:rsidRPr="00322430">
        <w:rPr>
          <w:lang w:val="en-US"/>
        </w:rPr>
        <w:tab/>
      </w:r>
      <w:r w:rsidRPr="00322430">
        <w:rPr>
          <w:lang w:val="en-US"/>
        </w:rPr>
        <w:tab/>
      </w:r>
      <w:r w:rsidRPr="00322430">
        <w:rPr>
          <w:lang w:val="en-US"/>
        </w:rPr>
        <w:tab/>
      </w:r>
      <w:r w:rsidRPr="00322430">
        <w:rPr>
          <w:lang w:val="en-US"/>
        </w:rPr>
        <w:tab/>
        <w:t>H</w:t>
      </w:r>
      <w:r w:rsidRPr="00322430">
        <w:rPr>
          <w:vertAlign w:val="subscript"/>
          <w:lang w:val="en-US"/>
        </w:rPr>
        <w:t>2</w:t>
      </w:r>
      <w:r w:rsidRPr="00322430">
        <w:rPr>
          <w:lang w:val="en-US"/>
        </w:rPr>
        <w:t>C=CH-CH</w:t>
      </w:r>
      <w:r w:rsidRPr="00322430">
        <w:rPr>
          <w:vertAlign w:val="subscript"/>
          <w:lang w:val="en-US"/>
        </w:rPr>
        <w:t>2</w:t>
      </w:r>
      <w:r w:rsidRPr="00322430">
        <w:rPr>
          <w:lang w:val="en-US"/>
        </w:rPr>
        <w:t>-CH</w:t>
      </w:r>
      <w:r w:rsidRPr="00322430">
        <w:rPr>
          <w:vertAlign w:val="subscript"/>
          <w:lang w:val="en-US"/>
        </w:rPr>
        <w:t>3</w:t>
      </w:r>
    </w:p>
    <w:p w:rsidR="003111F3" w:rsidRPr="00BE5993" w:rsidRDefault="003111F3" w:rsidP="00185649">
      <w:pPr>
        <w:tabs>
          <w:tab w:val="left" w:pos="1755"/>
        </w:tabs>
        <w:spacing w:line="360" w:lineRule="auto"/>
        <w:jc w:val="lowKashida"/>
        <w:rPr>
          <w:b/>
          <w:bCs/>
        </w:rPr>
      </w:pPr>
      <w:r w:rsidRPr="00322430">
        <w:t xml:space="preserve">                </w:t>
      </w:r>
      <w:r w:rsidRPr="00BE5993">
        <w:rPr>
          <w:b/>
          <w:bCs/>
        </w:rPr>
        <w:t xml:space="preserve"> Ethylène                                                                        Butylène</w:t>
      </w:r>
    </w:p>
    <w:p w:rsidR="003111F3" w:rsidRPr="00322430" w:rsidRDefault="003111F3" w:rsidP="00322430">
      <w:pPr>
        <w:tabs>
          <w:tab w:val="left" w:pos="1755"/>
        </w:tabs>
        <w:spacing w:before="100" w:beforeAutospacing="1" w:line="360" w:lineRule="auto"/>
        <w:jc w:val="lowKashida"/>
      </w:pPr>
      <w:r w:rsidRPr="00322430">
        <w:t xml:space="preserve">        On les appelle aussi parfois carbures oléfiniques ou oléfines. Ils complètent une double liaison qui les rend aptes à s’associer facilement aux halogènes pour donner des produits d’addition.</w:t>
      </w:r>
      <w:r w:rsidR="00767E05">
        <w:t>[43]</w:t>
      </w:r>
    </w:p>
    <w:p w:rsidR="003111F3" w:rsidRPr="00322430" w:rsidRDefault="003111F3" w:rsidP="00322430">
      <w:pPr>
        <w:tabs>
          <w:tab w:val="left" w:pos="1755"/>
        </w:tabs>
        <w:spacing w:before="100" w:beforeAutospacing="1" w:after="100" w:afterAutospacing="1" w:line="360" w:lineRule="auto"/>
        <w:jc w:val="lowKashida"/>
      </w:pPr>
      <w:r w:rsidRPr="00322430">
        <w:t xml:space="preserve">       Ils se combinent à l’acide sulfurique concentré.</w:t>
      </w:r>
    </w:p>
    <w:p w:rsidR="003111F3" w:rsidRPr="00185649" w:rsidRDefault="003111F3" w:rsidP="00185649">
      <w:pPr>
        <w:tabs>
          <w:tab w:val="left" w:pos="6660"/>
        </w:tabs>
        <w:spacing w:line="360" w:lineRule="auto"/>
        <w:jc w:val="lowKashida"/>
        <w:rPr>
          <w:sz w:val="28"/>
          <w:szCs w:val="28"/>
        </w:rPr>
      </w:pPr>
      <w:r w:rsidRPr="00185649">
        <w:rPr>
          <w:sz w:val="28"/>
          <w:szCs w:val="28"/>
        </w:rPr>
        <w:tab/>
      </w:r>
    </w:p>
    <w:p w:rsidR="003111F3" w:rsidRPr="0095146C" w:rsidRDefault="003111F3" w:rsidP="0095146C">
      <w:pPr>
        <w:pStyle w:val="Paragraphedeliste"/>
        <w:numPr>
          <w:ilvl w:val="0"/>
          <w:numId w:val="32"/>
        </w:numPr>
        <w:tabs>
          <w:tab w:val="left" w:pos="540"/>
        </w:tabs>
        <w:spacing w:line="360" w:lineRule="auto"/>
        <w:jc w:val="lowKashida"/>
      </w:pPr>
      <w:r w:rsidRPr="0095146C">
        <w:rPr>
          <w:b/>
          <w:bCs/>
        </w:rPr>
        <w:t>Hydrocarbures di-éthyléniques C</w:t>
      </w:r>
      <w:r w:rsidRPr="0095146C">
        <w:rPr>
          <w:b/>
          <w:bCs/>
          <w:vertAlign w:val="subscript"/>
        </w:rPr>
        <w:t>n</w:t>
      </w:r>
      <w:r w:rsidRPr="0095146C">
        <w:rPr>
          <w:b/>
          <w:bCs/>
        </w:rPr>
        <w:t>H</w:t>
      </w:r>
      <w:r w:rsidRPr="0095146C">
        <w:rPr>
          <w:b/>
          <w:bCs/>
          <w:vertAlign w:val="subscript"/>
        </w:rPr>
        <w:t>2n-2</w:t>
      </w:r>
      <w:r w:rsidRPr="0095146C">
        <w:rPr>
          <w:b/>
          <w:bCs/>
        </w:rPr>
        <w:t> :</w:t>
      </w:r>
    </w:p>
    <w:p w:rsidR="00076474" w:rsidRPr="00076474" w:rsidRDefault="00FC5799" w:rsidP="00076474">
      <w:pPr>
        <w:tabs>
          <w:tab w:val="left" w:pos="540"/>
        </w:tabs>
        <w:spacing w:line="360" w:lineRule="auto"/>
        <w:ind w:left="284"/>
        <w:jc w:val="lowKashida"/>
        <w:rPr>
          <w:sz w:val="26"/>
          <w:szCs w:val="26"/>
        </w:rPr>
      </w:pPr>
      <w:r w:rsidRPr="00FC5799">
        <w:rPr>
          <w:noProof/>
          <w:lang w:val="en-US" w:eastAsia="en-US"/>
        </w:rPr>
        <w:pict>
          <v:shape id="_x0000_s1170" type="#_x0000_t202" style="position:absolute;left:0;text-align:left;margin-left:282.75pt;margin-top:10.7pt;width:45pt;height:27pt;z-index:251674624" strokecolor="white">
            <v:textbox style="mso-next-textbox:#_x0000_s1170">
              <w:txbxContent>
                <w:p w:rsidR="00A82784" w:rsidRPr="00770DD4" w:rsidRDefault="00A82784" w:rsidP="00A82784">
                  <w:pPr>
                    <w:rPr>
                      <w:sz w:val="28"/>
                      <w:szCs w:val="28"/>
                      <w:vertAlign w:val="subscript"/>
                    </w:rPr>
                  </w:pPr>
                  <w:r w:rsidRPr="00770DD4">
                    <w:rPr>
                      <w:sz w:val="28"/>
                      <w:szCs w:val="28"/>
                    </w:rPr>
                    <w:t>CH</w:t>
                  </w:r>
                  <w:r w:rsidRPr="00770DD4">
                    <w:rPr>
                      <w:sz w:val="28"/>
                      <w:szCs w:val="28"/>
                      <w:vertAlign w:val="subscript"/>
                    </w:rPr>
                    <w:t>3</w:t>
                  </w:r>
                </w:p>
              </w:txbxContent>
            </v:textbox>
            <w10:wrap anchorx="page"/>
          </v:shape>
        </w:pict>
      </w:r>
    </w:p>
    <w:p w:rsidR="003111F3" w:rsidRPr="00076474" w:rsidRDefault="00FC5799" w:rsidP="00076474">
      <w:pPr>
        <w:tabs>
          <w:tab w:val="left" w:pos="1755"/>
        </w:tabs>
        <w:jc w:val="lowKashida"/>
        <w:rPr>
          <w:vertAlign w:val="subscript"/>
        </w:rPr>
      </w:pPr>
      <w:r w:rsidRPr="00FC5799">
        <w:rPr>
          <w:noProof/>
          <w:lang w:val="en-US" w:eastAsia="en-US"/>
        </w:rPr>
        <w:pict>
          <v:line id="_x0000_s1173" style="position:absolute;left:0;text-align:left;z-index:251675648" from="301.15pt,10.55pt" to="301.15pt,28.55pt">
            <w10:wrap anchorx="page"/>
          </v:line>
        </w:pict>
      </w:r>
      <w:r w:rsidR="00451CCC" w:rsidRPr="00076474">
        <w:t>Exemple</w:t>
      </w:r>
      <w:r w:rsidR="003111F3" w:rsidRPr="00076474">
        <w:t xml:space="preserve"> :                                                                        </w:t>
      </w:r>
    </w:p>
    <w:p w:rsidR="003111F3" w:rsidRPr="00076474" w:rsidRDefault="00076474" w:rsidP="00076474">
      <w:pPr>
        <w:tabs>
          <w:tab w:val="left" w:pos="1155"/>
          <w:tab w:val="left" w:pos="1755"/>
        </w:tabs>
      </w:pPr>
      <w:r>
        <w:tab/>
      </w:r>
      <w:r>
        <w:tab/>
      </w:r>
    </w:p>
    <w:p w:rsidR="003111F3" w:rsidRPr="00076474" w:rsidRDefault="003111F3" w:rsidP="00185649">
      <w:pPr>
        <w:tabs>
          <w:tab w:val="left" w:pos="1755"/>
          <w:tab w:val="left" w:pos="5880"/>
        </w:tabs>
        <w:spacing w:line="360" w:lineRule="auto"/>
        <w:jc w:val="lowKashida"/>
        <w:rPr>
          <w:lang w:val="en-US"/>
        </w:rPr>
      </w:pPr>
      <w:r w:rsidRPr="00076474">
        <w:rPr>
          <w:lang w:val="en-US"/>
        </w:rPr>
        <w:t xml:space="preserve">                      H</w:t>
      </w:r>
      <w:r w:rsidRPr="00076474">
        <w:rPr>
          <w:vertAlign w:val="subscript"/>
          <w:lang w:val="en-US"/>
        </w:rPr>
        <w:t>2</w:t>
      </w:r>
      <w:r w:rsidRPr="00076474">
        <w:rPr>
          <w:lang w:val="en-US"/>
        </w:rPr>
        <w:t>C=CH-CH=CH</w:t>
      </w:r>
      <w:r w:rsidRPr="00076474">
        <w:rPr>
          <w:vertAlign w:val="subscript"/>
          <w:lang w:val="en-US"/>
        </w:rPr>
        <w:t xml:space="preserve">2 </w:t>
      </w:r>
      <w:r w:rsidRPr="00076474">
        <w:rPr>
          <w:lang w:val="en-US"/>
        </w:rPr>
        <w:t xml:space="preserve">                                   H</w:t>
      </w:r>
      <w:r w:rsidRPr="00076474">
        <w:rPr>
          <w:vertAlign w:val="subscript"/>
          <w:lang w:val="en-US"/>
        </w:rPr>
        <w:t>2</w:t>
      </w:r>
      <w:r w:rsidRPr="00076474">
        <w:rPr>
          <w:lang w:val="en-US"/>
        </w:rPr>
        <w:t>C=C-CH=CH</w:t>
      </w:r>
      <w:r w:rsidRPr="00076474">
        <w:rPr>
          <w:vertAlign w:val="subscript"/>
          <w:lang w:val="en-US"/>
        </w:rPr>
        <w:t>2</w:t>
      </w:r>
    </w:p>
    <w:p w:rsidR="003111F3" w:rsidRPr="00076474" w:rsidRDefault="0095146C" w:rsidP="00185649">
      <w:pPr>
        <w:tabs>
          <w:tab w:val="left" w:pos="1755"/>
        </w:tabs>
        <w:spacing w:line="360" w:lineRule="auto"/>
        <w:jc w:val="lowKashida"/>
      </w:pPr>
      <w:r>
        <w:rPr>
          <w:lang w:val="en-US"/>
        </w:rPr>
        <w:t xml:space="preserve">                        </w:t>
      </w:r>
      <w:r w:rsidR="003111F3" w:rsidRPr="0095146C">
        <w:rPr>
          <w:b/>
          <w:bCs/>
        </w:rPr>
        <w:t>Butadiène  1,3</w:t>
      </w:r>
      <w:r w:rsidR="003111F3" w:rsidRPr="00076474">
        <w:t xml:space="preserve">                      </w:t>
      </w:r>
      <w:r>
        <w:t xml:space="preserve">                          </w:t>
      </w:r>
      <w:r w:rsidRPr="0095146C">
        <w:rPr>
          <w:b/>
          <w:bCs/>
        </w:rPr>
        <w:t xml:space="preserve"> </w:t>
      </w:r>
      <w:r w:rsidR="003111F3" w:rsidRPr="0095146C">
        <w:rPr>
          <w:b/>
          <w:bCs/>
        </w:rPr>
        <w:t>Isoprène</w:t>
      </w:r>
    </w:p>
    <w:p w:rsidR="003111F3" w:rsidRPr="00185649" w:rsidRDefault="003111F3" w:rsidP="00185649">
      <w:pPr>
        <w:tabs>
          <w:tab w:val="left" w:pos="1755"/>
        </w:tabs>
        <w:spacing w:line="360" w:lineRule="auto"/>
        <w:jc w:val="lowKashida"/>
        <w:rPr>
          <w:sz w:val="28"/>
          <w:szCs w:val="28"/>
        </w:rPr>
      </w:pPr>
      <w:r w:rsidRPr="00185649">
        <w:rPr>
          <w:sz w:val="28"/>
          <w:szCs w:val="28"/>
        </w:rPr>
        <w:t xml:space="preserve">        </w:t>
      </w:r>
    </w:p>
    <w:p w:rsidR="003111F3" w:rsidRPr="00076474" w:rsidRDefault="003111F3" w:rsidP="00076474">
      <w:pPr>
        <w:tabs>
          <w:tab w:val="left" w:pos="1755"/>
        </w:tabs>
        <w:spacing w:before="100" w:beforeAutospacing="1" w:after="100" w:afterAutospacing="1" w:line="360" w:lineRule="auto"/>
        <w:jc w:val="lowKashida"/>
      </w:pPr>
      <w:r w:rsidRPr="00185649">
        <w:rPr>
          <w:sz w:val="28"/>
          <w:szCs w:val="28"/>
        </w:rPr>
        <w:lastRenderedPageBreak/>
        <w:t xml:space="preserve"> </w:t>
      </w:r>
      <w:r w:rsidR="00554DF3" w:rsidRPr="00185649">
        <w:rPr>
          <w:sz w:val="28"/>
          <w:szCs w:val="28"/>
        </w:rPr>
        <w:t xml:space="preserve"> </w:t>
      </w:r>
      <w:r w:rsidRPr="00185649">
        <w:rPr>
          <w:sz w:val="28"/>
          <w:szCs w:val="28"/>
        </w:rPr>
        <w:t xml:space="preserve"> </w:t>
      </w:r>
      <w:r w:rsidR="00271557">
        <w:rPr>
          <w:sz w:val="28"/>
          <w:szCs w:val="28"/>
        </w:rPr>
        <w:t xml:space="preserve">     </w:t>
      </w:r>
      <w:r w:rsidRPr="00076474">
        <w:t>Ces hydrocarbures ont deux valences non saturées et, de ce fait ils sont extrêmement réactifs, ils s’associent avec un fort dégagement de chaleur aux halogènes et à l’acide sulfurique concentré. Ils sont même très enclins à s’associer à eux – même pour former des polymères (caoutchoucs).</w:t>
      </w:r>
    </w:p>
    <w:p w:rsidR="003111F3" w:rsidRPr="00076474" w:rsidRDefault="003111F3" w:rsidP="00F7545D">
      <w:pPr>
        <w:pStyle w:val="Paragraphedeliste"/>
        <w:numPr>
          <w:ilvl w:val="0"/>
          <w:numId w:val="32"/>
        </w:numPr>
        <w:tabs>
          <w:tab w:val="left" w:pos="540"/>
        </w:tabs>
        <w:spacing w:line="360" w:lineRule="auto"/>
        <w:jc w:val="lowKashida"/>
      </w:pPr>
      <w:r w:rsidRPr="00F7545D">
        <w:rPr>
          <w:b/>
          <w:bCs/>
        </w:rPr>
        <w:t>Hydrocarbures acétyléniques</w:t>
      </w:r>
      <w:r w:rsidRPr="00076474">
        <w:t xml:space="preserve"> </w:t>
      </w:r>
      <w:r w:rsidRPr="00F7545D">
        <w:rPr>
          <w:b/>
          <w:bCs/>
        </w:rPr>
        <w:t>C</w:t>
      </w:r>
      <w:r w:rsidRPr="00F7545D">
        <w:rPr>
          <w:b/>
          <w:bCs/>
          <w:vertAlign w:val="subscript"/>
        </w:rPr>
        <w:t>n</w:t>
      </w:r>
      <w:r w:rsidRPr="00F7545D">
        <w:rPr>
          <w:b/>
          <w:bCs/>
        </w:rPr>
        <w:t>H</w:t>
      </w:r>
      <w:r w:rsidRPr="00F7545D">
        <w:rPr>
          <w:b/>
          <w:bCs/>
          <w:vertAlign w:val="subscript"/>
        </w:rPr>
        <w:t>2n-2</w:t>
      </w:r>
      <w:r w:rsidRPr="00F7545D">
        <w:rPr>
          <w:b/>
          <w:bCs/>
        </w:rPr>
        <w:t> :</w:t>
      </w:r>
    </w:p>
    <w:p w:rsidR="003111F3" w:rsidRPr="00076474" w:rsidRDefault="003111F3" w:rsidP="00F7545D">
      <w:pPr>
        <w:tabs>
          <w:tab w:val="left" w:pos="1755"/>
        </w:tabs>
        <w:spacing w:before="100" w:beforeAutospacing="1" w:line="360" w:lineRule="auto"/>
        <w:jc w:val="lowKashida"/>
      </w:pPr>
      <w:r w:rsidRPr="00076474">
        <w:t xml:space="preserve">        Le premier de la série, et de beaucoup le plus connu, est l’acétylène :</w:t>
      </w:r>
      <w:r w:rsidR="00F7545D">
        <w:t xml:space="preserve"> </w:t>
      </w:r>
      <w:r w:rsidRPr="00076474">
        <w:t>H-C≡C-H</w:t>
      </w:r>
    </w:p>
    <w:p w:rsidR="003111F3" w:rsidRDefault="003111F3" w:rsidP="00076474">
      <w:pPr>
        <w:tabs>
          <w:tab w:val="left" w:pos="1755"/>
        </w:tabs>
        <w:spacing w:line="360" w:lineRule="auto"/>
        <w:jc w:val="lowKashida"/>
      </w:pPr>
      <w:r w:rsidRPr="00076474">
        <w:t xml:space="preserve">       Les hydrocarbures acétyléniques comportent une triple liaison et sont particulièrement réactifs. Ils n’apparaissent pas en quantités notables dans les préparations des carburants et combustibles usuels, alors qu’il en est tout autrement des éthyléniques.</w:t>
      </w:r>
    </w:p>
    <w:p w:rsidR="00F7545D" w:rsidRPr="00076474" w:rsidRDefault="00F7545D" w:rsidP="00076474">
      <w:pPr>
        <w:tabs>
          <w:tab w:val="left" w:pos="1755"/>
        </w:tabs>
        <w:spacing w:line="360" w:lineRule="auto"/>
        <w:jc w:val="lowKashida"/>
      </w:pPr>
    </w:p>
    <w:p w:rsidR="003111F3" w:rsidRPr="00F7545D" w:rsidRDefault="003111F3" w:rsidP="00F7545D">
      <w:pPr>
        <w:pStyle w:val="Paragraphedeliste"/>
        <w:numPr>
          <w:ilvl w:val="0"/>
          <w:numId w:val="32"/>
        </w:numPr>
        <w:spacing w:line="360" w:lineRule="auto"/>
        <w:jc w:val="lowKashida"/>
      </w:pPr>
      <w:r w:rsidRPr="00F7545D">
        <w:rPr>
          <w:b/>
          <w:bCs/>
        </w:rPr>
        <w:t>Constituants non-hydrocarbonés :</w:t>
      </w:r>
    </w:p>
    <w:p w:rsidR="003111F3" w:rsidRPr="00076474" w:rsidRDefault="003111F3" w:rsidP="00076474">
      <w:pPr>
        <w:tabs>
          <w:tab w:val="left" w:pos="1755"/>
        </w:tabs>
        <w:spacing w:before="100" w:beforeAutospacing="1" w:after="100" w:afterAutospacing="1" w:line="360" w:lineRule="auto"/>
        <w:jc w:val="lowKashida"/>
      </w:pPr>
      <w:r w:rsidRPr="00185649">
        <w:rPr>
          <w:sz w:val="28"/>
          <w:szCs w:val="28"/>
        </w:rPr>
        <w:t xml:space="preserve">       </w:t>
      </w:r>
      <w:r w:rsidR="00271557">
        <w:rPr>
          <w:sz w:val="28"/>
          <w:szCs w:val="28"/>
        </w:rPr>
        <w:t xml:space="preserve"> </w:t>
      </w:r>
      <w:r w:rsidRPr="00076474">
        <w:t>Il existe divers types de corps non hydrocarbonés dans les pétroles bruts, les plus importants sont les sulfurés organiques, les composés azotés puis les oxygénés.</w:t>
      </w:r>
    </w:p>
    <w:p w:rsidR="003111F3" w:rsidRPr="00076474" w:rsidRDefault="003111F3" w:rsidP="00076474">
      <w:pPr>
        <w:tabs>
          <w:tab w:val="left" w:pos="1755"/>
        </w:tabs>
        <w:spacing w:before="100" w:beforeAutospacing="1" w:after="100" w:afterAutospacing="1" w:line="360" w:lineRule="auto"/>
        <w:jc w:val="lowKashida"/>
      </w:pPr>
      <w:r w:rsidRPr="00076474">
        <w:t xml:space="preserve">       </w:t>
      </w:r>
      <w:r w:rsidR="00271557" w:rsidRPr="00076474">
        <w:t xml:space="preserve"> </w:t>
      </w:r>
      <w:r w:rsidRPr="00076474">
        <w:t>Des traces de composés métalliques sont présents aussi et peuvent gêner dans certains procédés catalytiques, comme par exemple le reforming catalytique, car ces composés ont pour effet l’</w:t>
      </w:r>
      <w:r w:rsidR="00B033A8" w:rsidRPr="00076474">
        <w:t>empois</w:t>
      </w:r>
      <w:r w:rsidR="00B033A8">
        <w:t>on</w:t>
      </w:r>
      <w:r w:rsidR="00B033A8" w:rsidRPr="00076474">
        <w:t>nement</w:t>
      </w:r>
      <w:r w:rsidRPr="00076474">
        <w:t xml:space="preserve"> des catalyseurs.</w:t>
      </w:r>
    </w:p>
    <w:p w:rsidR="003111F3" w:rsidRPr="00076474" w:rsidRDefault="003111F3" w:rsidP="00185649">
      <w:pPr>
        <w:numPr>
          <w:ilvl w:val="0"/>
          <w:numId w:val="2"/>
        </w:numPr>
        <w:tabs>
          <w:tab w:val="left" w:pos="1755"/>
        </w:tabs>
        <w:spacing w:line="360" w:lineRule="auto"/>
        <w:jc w:val="lowKashida"/>
        <w:rPr>
          <w:b/>
          <w:bCs/>
        </w:rPr>
      </w:pPr>
      <w:r w:rsidRPr="00076474">
        <w:rPr>
          <w:b/>
          <w:bCs/>
          <w:i/>
          <w:iCs/>
          <w:u w:val="single"/>
        </w:rPr>
        <w:t>Composés sulfurés</w:t>
      </w:r>
      <w:r w:rsidRPr="00076474">
        <w:rPr>
          <w:b/>
          <w:bCs/>
        </w:rPr>
        <w:t> :</w:t>
      </w:r>
    </w:p>
    <w:p w:rsidR="003111F3" w:rsidRPr="00076474" w:rsidRDefault="003111F3" w:rsidP="00076474">
      <w:pPr>
        <w:tabs>
          <w:tab w:val="left" w:pos="1755"/>
        </w:tabs>
        <w:spacing w:before="100" w:beforeAutospacing="1" w:after="100" w:afterAutospacing="1" w:line="360" w:lineRule="auto"/>
        <w:jc w:val="lowKashida"/>
      </w:pPr>
      <w:r w:rsidRPr="00076474">
        <w:t xml:space="preserve">       </w:t>
      </w:r>
      <w:r w:rsidR="00271557" w:rsidRPr="00076474">
        <w:t xml:space="preserve"> </w:t>
      </w:r>
      <w:r w:rsidRPr="00076474">
        <w:t>Certains pétroles bruts, en particulier ceux du Proche-Orient contiennent des proportions appréciables de soufres</w:t>
      </w:r>
    </w:p>
    <w:p w:rsidR="003111F3" w:rsidRPr="00076474" w:rsidRDefault="003111F3" w:rsidP="00076474">
      <w:pPr>
        <w:tabs>
          <w:tab w:val="left" w:pos="1755"/>
        </w:tabs>
        <w:spacing w:line="360" w:lineRule="auto"/>
        <w:jc w:val="lowKashida"/>
      </w:pPr>
      <w:r w:rsidRPr="00076474">
        <w:t xml:space="preserve">                                       Arabian light      1.8  %</w:t>
      </w:r>
    </w:p>
    <w:p w:rsidR="003111F3" w:rsidRPr="00076474" w:rsidRDefault="003111F3" w:rsidP="00076474">
      <w:pPr>
        <w:tabs>
          <w:tab w:val="left" w:pos="1755"/>
        </w:tabs>
        <w:spacing w:line="360" w:lineRule="auto"/>
        <w:jc w:val="lowKashida"/>
      </w:pPr>
      <w:r w:rsidRPr="00076474">
        <w:t xml:space="preserve">                                       Arabian heavy    2.85%</w:t>
      </w:r>
    </w:p>
    <w:p w:rsidR="003111F3" w:rsidRPr="00076474" w:rsidRDefault="003111F3" w:rsidP="00076474">
      <w:pPr>
        <w:tabs>
          <w:tab w:val="left" w:pos="1755"/>
        </w:tabs>
        <w:spacing w:line="360" w:lineRule="auto"/>
        <w:jc w:val="lowKashida"/>
      </w:pPr>
      <w:r w:rsidRPr="00076474">
        <w:rPr>
          <w:b/>
          <w:bCs/>
        </w:rPr>
        <w:t xml:space="preserve">                                      </w:t>
      </w:r>
      <w:r w:rsidRPr="00076474">
        <w:t xml:space="preserve"> Kuwait                2.5  %</w:t>
      </w:r>
    </w:p>
    <w:p w:rsidR="003111F3" w:rsidRPr="00076474" w:rsidRDefault="00F92321" w:rsidP="00076474">
      <w:pPr>
        <w:tabs>
          <w:tab w:val="left" w:pos="540"/>
        </w:tabs>
        <w:spacing w:before="100" w:beforeAutospacing="1" w:after="100" w:afterAutospacing="1" w:line="360" w:lineRule="auto"/>
        <w:jc w:val="lowKashida"/>
      </w:pPr>
      <w:r>
        <w:rPr>
          <w:sz w:val="28"/>
          <w:szCs w:val="28"/>
        </w:rPr>
        <w:tab/>
      </w:r>
      <w:r w:rsidR="003111F3" w:rsidRPr="00076474">
        <w:t>Les composés organiques sulfurés que l’on trouve le plus souvent associés aux fractions pétrolières sont :</w:t>
      </w:r>
      <w:r w:rsidR="00F7545D">
        <w:t xml:space="preserve"> </w:t>
      </w:r>
      <w:r w:rsidR="00076474">
        <w:t>[2</w:t>
      </w:r>
      <w:r w:rsidR="006F2788" w:rsidRPr="00076474">
        <w:t>]</w:t>
      </w:r>
      <w:r w:rsidR="00076474">
        <w:t>[3</w:t>
      </w:r>
      <w:r w:rsidR="001221D1" w:rsidRPr="00076474">
        <w:t>]</w:t>
      </w:r>
    </w:p>
    <w:p w:rsidR="003111F3" w:rsidRPr="00076474" w:rsidRDefault="003111F3" w:rsidP="00185649">
      <w:pPr>
        <w:numPr>
          <w:ilvl w:val="1"/>
          <w:numId w:val="2"/>
        </w:numPr>
        <w:tabs>
          <w:tab w:val="left" w:pos="1755"/>
        </w:tabs>
        <w:spacing w:line="360" w:lineRule="auto"/>
        <w:jc w:val="lowKashida"/>
      </w:pPr>
      <w:r w:rsidRPr="00076474">
        <w:t>L’hydrogène sulfuré H</w:t>
      </w:r>
      <w:r w:rsidRPr="00076474">
        <w:rPr>
          <w:vertAlign w:val="subscript"/>
        </w:rPr>
        <w:t>2</w:t>
      </w:r>
      <w:r w:rsidRPr="00076474">
        <w:t>S.</w:t>
      </w:r>
    </w:p>
    <w:p w:rsidR="003111F3" w:rsidRPr="00076474" w:rsidRDefault="003111F3" w:rsidP="00185649">
      <w:pPr>
        <w:numPr>
          <w:ilvl w:val="1"/>
          <w:numId w:val="2"/>
        </w:numPr>
        <w:tabs>
          <w:tab w:val="left" w:pos="1755"/>
        </w:tabs>
        <w:spacing w:line="360" w:lineRule="auto"/>
        <w:jc w:val="lowKashida"/>
      </w:pPr>
      <w:r w:rsidRPr="00076474">
        <w:t>Les mèrcaptants R-</w:t>
      </w:r>
      <w:r w:rsidR="00F7545D" w:rsidRPr="00076474">
        <w:t>SH.</w:t>
      </w:r>
    </w:p>
    <w:p w:rsidR="003111F3" w:rsidRPr="00076474" w:rsidRDefault="003111F3" w:rsidP="00185649">
      <w:pPr>
        <w:numPr>
          <w:ilvl w:val="1"/>
          <w:numId w:val="2"/>
        </w:numPr>
        <w:tabs>
          <w:tab w:val="left" w:pos="1755"/>
        </w:tabs>
        <w:spacing w:line="360" w:lineRule="auto"/>
        <w:jc w:val="lowKashida"/>
      </w:pPr>
      <w:r w:rsidRPr="00076474">
        <w:t>Les sulfures R-S-R.</w:t>
      </w:r>
    </w:p>
    <w:p w:rsidR="003111F3" w:rsidRPr="00076474" w:rsidRDefault="003111F3" w:rsidP="00185649">
      <w:pPr>
        <w:numPr>
          <w:ilvl w:val="1"/>
          <w:numId w:val="2"/>
        </w:numPr>
        <w:tabs>
          <w:tab w:val="left" w:pos="1755"/>
        </w:tabs>
        <w:spacing w:line="360" w:lineRule="auto"/>
        <w:jc w:val="lowKashida"/>
      </w:pPr>
      <w:r w:rsidRPr="00076474">
        <w:t>Les disulfures R-S-S-R.</w:t>
      </w:r>
    </w:p>
    <w:p w:rsidR="003111F3" w:rsidRPr="00185649" w:rsidRDefault="003111F3" w:rsidP="00185649">
      <w:pPr>
        <w:numPr>
          <w:ilvl w:val="1"/>
          <w:numId w:val="2"/>
        </w:numPr>
        <w:tabs>
          <w:tab w:val="left" w:pos="1755"/>
        </w:tabs>
        <w:spacing w:line="360" w:lineRule="auto"/>
        <w:jc w:val="lowKashida"/>
        <w:rPr>
          <w:sz w:val="28"/>
          <w:szCs w:val="28"/>
        </w:rPr>
      </w:pPr>
      <w:r w:rsidRPr="00076474">
        <w:lastRenderedPageBreak/>
        <w:t>Les thiophènes</w:t>
      </w:r>
      <w:r w:rsidRPr="00185649">
        <w:rPr>
          <w:sz w:val="28"/>
          <w:szCs w:val="28"/>
        </w:rPr>
        <w:t xml:space="preserve">                       </w:t>
      </w:r>
    </w:p>
    <w:p w:rsidR="003111F3" w:rsidRPr="00185649" w:rsidRDefault="00FC5799" w:rsidP="00185649">
      <w:pPr>
        <w:tabs>
          <w:tab w:val="left" w:pos="3435"/>
        </w:tabs>
        <w:spacing w:line="360" w:lineRule="auto"/>
        <w:jc w:val="lowKashida"/>
        <w:rPr>
          <w:sz w:val="28"/>
          <w:szCs w:val="28"/>
        </w:rPr>
      </w:pPr>
      <w:r>
        <w:rPr>
          <w:sz w:val="28"/>
          <w:szCs w:val="28"/>
        </w:rPr>
        <w:pict>
          <v:line id="_x0000_s1062" style="position:absolute;left:0;text-align:left;z-index:251590656" from="153pt,14.7pt" to="153pt,68.7pt"/>
        </w:pict>
      </w:r>
      <w:r>
        <w:rPr>
          <w:sz w:val="28"/>
          <w:szCs w:val="28"/>
        </w:rPr>
        <w:pict>
          <v:line id="_x0000_s1064" style="position:absolute;left:0;text-align:left;flip:y;z-index:251589632" from="198pt,14.7pt" to="198pt,68.7pt"/>
        </w:pict>
      </w:r>
      <w:r>
        <w:rPr>
          <w:sz w:val="28"/>
          <w:szCs w:val="28"/>
        </w:rPr>
        <w:pict>
          <v:line id="_x0000_s1066" style="position:absolute;left:0;text-align:left;flip:y;z-index:251585536" from="153pt,6.65pt" to="171pt,15.65pt"/>
        </w:pict>
      </w:r>
      <w:r>
        <w:rPr>
          <w:sz w:val="28"/>
          <w:szCs w:val="28"/>
        </w:rPr>
        <w:pict>
          <v:line id="_x0000_s1065" style="position:absolute;left:0;text-align:left;flip:x y;z-index:251586560" from="180pt,6.65pt" to="198pt,15.65pt"/>
        </w:pict>
      </w:r>
      <w:r w:rsidR="003111F3" w:rsidRPr="00185649">
        <w:rPr>
          <w:sz w:val="28"/>
          <w:szCs w:val="28"/>
        </w:rPr>
        <w:tab/>
        <w:t>S</w:t>
      </w:r>
    </w:p>
    <w:p w:rsidR="003111F3" w:rsidRPr="00185649" w:rsidRDefault="00FC5799" w:rsidP="00185649">
      <w:pPr>
        <w:tabs>
          <w:tab w:val="left" w:pos="1755"/>
        </w:tabs>
        <w:spacing w:line="360" w:lineRule="auto"/>
        <w:jc w:val="lowKashida"/>
        <w:rPr>
          <w:sz w:val="28"/>
          <w:szCs w:val="28"/>
        </w:rPr>
      </w:pPr>
      <w:r>
        <w:rPr>
          <w:sz w:val="28"/>
          <w:szCs w:val="28"/>
        </w:rPr>
        <w:pict>
          <v:line id="_x0000_s1067" style="position:absolute;left:0;text-align:left;z-index:251588608" from="162pt,8.55pt" to="162pt,35.55pt"/>
        </w:pict>
      </w:r>
      <w:r>
        <w:rPr>
          <w:sz w:val="28"/>
          <w:szCs w:val="28"/>
        </w:rPr>
        <w:pict>
          <v:line id="_x0000_s1068" style="position:absolute;left:0;text-align:left;z-index:251587584" from="189pt,10.85pt" to="189pt,35.55pt"/>
        </w:pict>
      </w:r>
      <w:r w:rsidR="003111F3" w:rsidRPr="00185649">
        <w:rPr>
          <w:sz w:val="28"/>
          <w:szCs w:val="28"/>
        </w:rPr>
        <w:tab/>
      </w:r>
      <w:r w:rsidR="003111F3" w:rsidRPr="00185649">
        <w:rPr>
          <w:sz w:val="28"/>
          <w:szCs w:val="28"/>
        </w:rPr>
        <w:tab/>
      </w:r>
      <w:r w:rsidR="003111F3" w:rsidRPr="00185649">
        <w:rPr>
          <w:sz w:val="28"/>
          <w:szCs w:val="28"/>
        </w:rPr>
        <w:tab/>
        <w:t xml:space="preserve">    </w:t>
      </w:r>
    </w:p>
    <w:p w:rsidR="00F92321" w:rsidRDefault="00FC5799" w:rsidP="00F7545D">
      <w:pPr>
        <w:tabs>
          <w:tab w:val="left" w:pos="1755"/>
        </w:tabs>
        <w:spacing w:before="100" w:beforeAutospacing="1" w:after="100" w:afterAutospacing="1" w:line="360" w:lineRule="auto"/>
        <w:jc w:val="lowKashida"/>
        <w:rPr>
          <w:sz w:val="28"/>
          <w:szCs w:val="28"/>
        </w:rPr>
      </w:pPr>
      <w:r>
        <w:rPr>
          <w:sz w:val="28"/>
          <w:szCs w:val="28"/>
        </w:rPr>
        <w:pict>
          <v:line id="_x0000_s1063" style="position:absolute;left:0;text-align:left;z-index:251591680" from="153pt,20.4pt" to="198pt,20.4pt"/>
        </w:pict>
      </w:r>
      <w:r w:rsidR="003111F3" w:rsidRPr="00185649">
        <w:rPr>
          <w:sz w:val="28"/>
          <w:szCs w:val="28"/>
        </w:rPr>
        <w:t xml:space="preserve">                               </w:t>
      </w:r>
    </w:p>
    <w:p w:rsidR="003111F3" w:rsidRPr="00185649" w:rsidRDefault="003111F3" w:rsidP="00F7545D">
      <w:pPr>
        <w:tabs>
          <w:tab w:val="left" w:pos="1755"/>
        </w:tabs>
        <w:spacing w:before="100" w:beforeAutospacing="1" w:after="100" w:afterAutospacing="1" w:line="360" w:lineRule="auto"/>
        <w:jc w:val="lowKashida"/>
        <w:rPr>
          <w:sz w:val="28"/>
          <w:szCs w:val="28"/>
        </w:rPr>
      </w:pPr>
      <w:r w:rsidRPr="00185649">
        <w:rPr>
          <w:sz w:val="28"/>
          <w:szCs w:val="28"/>
        </w:rPr>
        <w:t xml:space="preserve">                       </w:t>
      </w:r>
    </w:p>
    <w:p w:rsidR="003111F3" w:rsidRPr="00185649" w:rsidRDefault="003111F3" w:rsidP="00F7545D">
      <w:pPr>
        <w:numPr>
          <w:ilvl w:val="0"/>
          <w:numId w:val="2"/>
        </w:numPr>
        <w:tabs>
          <w:tab w:val="left" w:pos="1755"/>
        </w:tabs>
        <w:spacing w:before="100" w:beforeAutospacing="1" w:after="100" w:afterAutospacing="1" w:line="360" w:lineRule="auto"/>
        <w:jc w:val="lowKashida"/>
        <w:rPr>
          <w:b/>
          <w:bCs/>
          <w:sz w:val="28"/>
          <w:szCs w:val="28"/>
        </w:rPr>
      </w:pPr>
      <w:r w:rsidRPr="00076474">
        <w:rPr>
          <w:b/>
          <w:bCs/>
          <w:i/>
          <w:iCs/>
          <w:u w:val="single"/>
        </w:rPr>
        <w:t>Composés azotés</w:t>
      </w:r>
      <w:r w:rsidRPr="00076474">
        <w:rPr>
          <w:b/>
          <w:bCs/>
        </w:rPr>
        <w:t> :</w:t>
      </w:r>
      <w:r w:rsidR="00F7545D">
        <w:rPr>
          <w:b/>
          <w:bCs/>
        </w:rPr>
        <w:t xml:space="preserve"> </w:t>
      </w:r>
      <w:r w:rsidR="006F2788" w:rsidRPr="00076474">
        <w:rPr>
          <w:b/>
          <w:bCs/>
        </w:rPr>
        <w:t>[</w:t>
      </w:r>
      <w:r w:rsidR="00076474">
        <w:rPr>
          <w:b/>
          <w:bCs/>
          <w:sz w:val="28"/>
          <w:szCs w:val="28"/>
        </w:rPr>
        <w:t>2</w:t>
      </w:r>
      <w:r w:rsidR="006F2788">
        <w:rPr>
          <w:b/>
          <w:bCs/>
          <w:sz w:val="28"/>
          <w:szCs w:val="28"/>
        </w:rPr>
        <w:t>]</w:t>
      </w:r>
    </w:p>
    <w:p w:rsidR="00F92321" w:rsidRPr="00076474" w:rsidRDefault="003111F3" w:rsidP="00F7545D">
      <w:pPr>
        <w:tabs>
          <w:tab w:val="left" w:pos="1755"/>
        </w:tabs>
        <w:spacing w:before="100" w:beforeAutospacing="1" w:after="100" w:afterAutospacing="1" w:line="360" w:lineRule="auto"/>
        <w:jc w:val="lowKashida"/>
      </w:pPr>
      <w:r w:rsidRPr="00185649">
        <w:rPr>
          <w:sz w:val="28"/>
          <w:szCs w:val="28"/>
        </w:rPr>
        <w:t xml:space="preserve">       </w:t>
      </w:r>
      <w:r w:rsidRPr="00076474">
        <w:t>La teneur des pétroles bruts en azotes est faible, généralement inférieure à 0.1 % en poids. Cependant la teneur en azote des fractions lourdes est élevée.</w:t>
      </w:r>
    </w:p>
    <w:p w:rsidR="003111F3" w:rsidRPr="00076474" w:rsidRDefault="003111F3" w:rsidP="00F7545D">
      <w:pPr>
        <w:numPr>
          <w:ilvl w:val="0"/>
          <w:numId w:val="2"/>
        </w:numPr>
        <w:tabs>
          <w:tab w:val="left" w:pos="1755"/>
        </w:tabs>
        <w:spacing w:before="100" w:beforeAutospacing="1" w:after="100" w:afterAutospacing="1" w:line="360" w:lineRule="auto"/>
        <w:jc w:val="lowKashida"/>
      </w:pPr>
      <w:r w:rsidRPr="00076474">
        <w:rPr>
          <w:b/>
          <w:bCs/>
          <w:i/>
          <w:iCs/>
          <w:u w:val="single"/>
        </w:rPr>
        <w:t>Composés oxygénés</w:t>
      </w:r>
      <w:r w:rsidRPr="00076474">
        <w:rPr>
          <w:b/>
          <w:bCs/>
        </w:rPr>
        <w:t> :</w:t>
      </w:r>
      <w:r w:rsidR="00F7545D">
        <w:rPr>
          <w:b/>
          <w:bCs/>
        </w:rPr>
        <w:t xml:space="preserve"> </w:t>
      </w:r>
      <w:r w:rsidR="00076474" w:rsidRPr="00076474">
        <w:rPr>
          <w:b/>
          <w:bCs/>
        </w:rPr>
        <w:t>[2</w:t>
      </w:r>
      <w:r w:rsidR="006F2788" w:rsidRPr="00076474">
        <w:rPr>
          <w:b/>
          <w:bCs/>
        </w:rPr>
        <w:t>]</w:t>
      </w:r>
    </w:p>
    <w:p w:rsidR="003111F3" w:rsidRPr="00076474" w:rsidRDefault="003111F3" w:rsidP="00F7545D">
      <w:pPr>
        <w:tabs>
          <w:tab w:val="left" w:pos="1755"/>
        </w:tabs>
        <w:spacing w:before="100" w:beforeAutospacing="1" w:after="100" w:afterAutospacing="1" w:line="360" w:lineRule="auto"/>
        <w:jc w:val="lowKashida"/>
      </w:pPr>
      <w:r w:rsidRPr="00076474">
        <w:t xml:space="preserve">       Les composés oxygénés, sont en générale des acides carboxyliques, phénols, …</w:t>
      </w:r>
    </w:p>
    <w:p w:rsidR="003111F3" w:rsidRPr="00F7545D" w:rsidRDefault="003111F3" w:rsidP="00F7545D">
      <w:pPr>
        <w:tabs>
          <w:tab w:val="left" w:pos="1755"/>
        </w:tabs>
        <w:spacing w:before="100" w:beforeAutospacing="1" w:after="100" w:afterAutospacing="1" w:line="360" w:lineRule="auto"/>
        <w:jc w:val="lowKashida"/>
      </w:pPr>
      <w:r w:rsidRPr="00076474">
        <w:t xml:space="preserve">      La totalité d’acide contenu dans le pétrole varie de 0.03 % (pétrole d’Iraque et Egyptien) à 3% (quelque crude oils californiens).</w:t>
      </w:r>
    </w:p>
    <w:p w:rsidR="003111F3" w:rsidRPr="00076474" w:rsidRDefault="003111F3" w:rsidP="00F7545D">
      <w:pPr>
        <w:numPr>
          <w:ilvl w:val="0"/>
          <w:numId w:val="2"/>
        </w:numPr>
        <w:tabs>
          <w:tab w:val="left" w:pos="1755"/>
        </w:tabs>
        <w:spacing w:before="100" w:beforeAutospacing="1" w:after="100" w:afterAutospacing="1" w:line="360" w:lineRule="auto"/>
        <w:jc w:val="lowKashida"/>
        <w:rPr>
          <w:b/>
          <w:bCs/>
        </w:rPr>
      </w:pPr>
      <w:r w:rsidRPr="00076474">
        <w:rPr>
          <w:b/>
          <w:bCs/>
          <w:i/>
          <w:iCs/>
          <w:u w:val="single"/>
        </w:rPr>
        <w:t>Composés métalliques</w:t>
      </w:r>
      <w:r w:rsidRPr="00076474">
        <w:rPr>
          <w:b/>
          <w:bCs/>
        </w:rPr>
        <w:t> :</w:t>
      </w:r>
    </w:p>
    <w:p w:rsidR="003111F3" w:rsidRPr="00076474" w:rsidRDefault="003111F3" w:rsidP="00F7545D">
      <w:pPr>
        <w:tabs>
          <w:tab w:val="left" w:pos="1755"/>
        </w:tabs>
        <w:spacing w:before="100" w:beforeAutospacing="1" w:after="100" w:afterAutospacing="1" w:line="360" w:lineRule="auto"/>
        <w:jc w:val="lowKashida"/>
      </w:pPr>
      <w:r w:rsidRPr="00076474">
        <w:t xml:space="preserve">       Les composés métalliques dans le pétrole brut sont aussi bien formés de sels dissous dans l’eau en suspension que sous forme de composés organo – </w:t>
      </w:r>
      <w:r w:rsidR="00F7545D" w:rsidRPr="00076474">
        <w:t xml:space="preserve">métalliques. </w:t>
      </w:r>
      <w:r w:rsidR="00076474">
        <w:rPr>
          <w:b/>
          <w:bCs/>
        </w:rPr>
        <w:t>[</w:t>
      </w:r>
      <w:r w:rsidR="00076474" w:rsidRPr="00076474">
        <w:rPr>
          <w:b/>
          <w:bCs/>
          <w:color w:val="C0504D" w:themeColor="accent2"/>
        </w:rPr>
        <w:t>3</w:t>
      </w:r>
      <w:r w:rsidR="00076474">
        <w:rPr>
          <w:b/>
          <w:bCs/>
        </w:rPr>
        <w:t>]</w:t>
      </w:r>
      <w:r w:rsidR="00F7545D">
        <w:rPr>
          <w:b/>
          <w:bCs/>
        </w:rPr>
        <w:t xml:space="preserve"> </w:t>
      </w:r>
      <w:r w:rsidR="00076474">
        <w:rPr>
          <w:b/>
          <w:bCs/>
        </w:rPr>
        <w:t>[2</w:t>
      </w:r>
      <w:r w:rsidR="006F2788" w:rsidRPr="00076474">
        <w:rPr>
          <w:b/>
          <w:bCs/>
        </w:rPr>
        <w:t>]</w:t>
      </w:r>
    </w:p>
    <w:p w:rsidR="00554DF3" w:rsidRPr="00076474" w:rsidRDefault="00554DF3" w:rsidP="00076474">
      <w:pPr>
        <w:tabs>
          <w:tab w:val="left" w:pos="1755"/>
        </w:tabs>
        <w:spacing w:before="100" w:beforeAutospacing="1" w:after="100" w:afterAutospacing="1" w:line="360" w:lineRule="auto"/>
        <w:jc w:val="lowKashida"/>
      </w:pPr>
    </w:p>
    <w:p w:rsidR="003111F3" w:rsidRPr="00B701EE" w:rsidRDefault="002C5939" w:rsidP="00B701EE">
      <w:pPr>
        <w:tabs>
          <w:tab w:val="left" w:pos="1755"/>
        </w:tabs>
        <w:spacing w:line="360" w:lineRule="auto"/>
        <w:jc w:val="lowKashida"/>
        <w:rPr>
          <w:b/>
          <w:bCs/>
          <w:sz w:val="26"/>
          <w:szCs w:val="26"/>
          <w:u w:val="single"/>
        </w:rPr>
      </w:pPr>
      <w:r>
        <w:rPr>
          <w:b/>
          <w:bCs/>
          <w:sz w:val="26"/>
          <w:szCs w:val="26"/>
        </w:rPr>
        <w:t>I</w:t>
      </w:r>
      <w:r w:rsidR="00B701EE" w:rsidRPr="00B701EE">
        <w:rPr>
          <w:b/>
          <w:bCs/>
          <w:sz w:val="26"/>
          <w:szCs w:val="26"/>
        </w:rPr>
        <w:t xml:space="preserve">I.5   </w:t>
      </w:r>
      <w:r w:rsidR="00B701EE">
        <w:rPr>
          <w:b/>
          <w:bCs/>
          <w:sz w:val="26"/>
          <w:szCs w:val="26"/>
        </w:rPr>
        <w:t xml:space="preserve"> </w:t>
      </w:r>
      <w:r w:rsidRPr="009708A3">
        <w:rPr>
          <w:b/>
          <w:bCs/>
          <w:sz w:val="26"/>
          <w:szCs w:val="26"/>
        </w:rPr>
        <w:t xml:space="preserve">CLASSIFICATION DU </w:t>
      </w:r>
      <w:r w:rsidR="00674A87" w:rsidRPr="00674A87">
        <w:rPr>
          <w:b/>
          <w:bCs/>
          <w:sz w:val="26"/>
          <w:szCs w:val="26"/>
        </w:rPr>
        <w:t>PÉTROLE</w:t>
      </w:r>
      <w:r w:rsidRPr="009708A3">
        <w:rPr>
          <w:b/>
          <w:bCs/>
          <w:sz w:val="26"/>
          <w:szCs w:val="26"/>
        </w:rPr>
        <w:t xml:space="preserve"> BRUT :</w:t>
      </w:r>
      <w:r w:rsidRPr="00B701EE">
        <w:rPr>
          <w:b/>
          <w:bCs/>
          <w:sz w:val="26"/>
          <w:szCs w:val="26"/>
        </w:rPr>
        <w:t xml:space="preserve"> </w:t>
      </w:r>
      <w:r w:rsidR="00B033A8" w:rsidRPr="00B701EE">
        <w:rPr>
          <w:b/>
          <w:bCs/>
          <w:sz w:val="26"/>
          <w:szCs w:val="26"/>
        </w:rPr>
        <w:t>[11]</w:t>
      </w:r>
    </w:p>
    <w:p w:rsidR="003111F3" w:rsidRPr="00076474" w:rsidRDefault="00554DF3" w:rsidP="00076474">
      <w:pPr>
        <w:tabs>
          <w:tab w:val="left" w:pos="1755"/>
        </w:tabs>
        <w:spacing w:before="100" w:beforeAutospacing="1" w:after="100" w:afterAutospacing="1" w:line="360" w:lineRule="auto"/>
        <w:jc w:val="lowKashida"/>
      </w:pPr>
      <w:r w:rsidRPr="00076474">
        <w:t xml:space="preserve">       </w:t>
      </w:r>
      <w:r w:rsidR="00271557" w:rsidRPr="00076474">
        <w:t xml:space="preserve"> </w:t>
      </w:r>
      <w:r w:rsidR="003111F3" w:rsidRPr="00076474">
        <w:t>Le brut subit  des analyses au laboratoire permettant sa classification car il existe plusieurs types de pétrole.</w:t>
      </w:r>
    </w:p>
    <w:p w:rsidR="003111F3" w:rsidRDefault="003111F3" w:rsidP="00076474">
      <w:pPr>
        <w:tabs>
          <w:tab w:val="left" w:pos="1755"/>
        </w:tabs>
        <w:spacing w:before="100" w:beforeAutospacing="1" w:after="100" w:afterAutospacing="1" w:line="360" w:lineRule="auto"/>
        <w:jc w:val="lowKashida"/>
      </w:pPr>
      <w:r w:rsidRPr="00076474">
        <w:t xml:space="preserve">       Le facteur de caractérisation (K</w:t>
      </w:r>
      <w:r w:rsidRPr="00076474">
        <w:rPr>
          <w:vertAlign w:val="subscript"/>
        </w:rPr>
        <w:t>UOP</w:t>
      </w:r>
      <w:r w:rsidRPr="00076474">
        <w:t>) détermine la nature chimique des produits pétroliers, (leurs paraffinitès), sa valeur dépend de la composition des fractions pétrolières.</w:t>
      </w:r>
    </w:p>
    <w:p w:rsidR="00F7545D" w:rsidRDefault="00F7545D" w:rsidP="00076474">
      <w:pPr>
        <w:tabs>
          <w:tab w:val="left" w:pos="1755"/>
        </w:tabs>
        <w:spacing w:before="100" w:beforeAutospacing="1" w:after="100" w:afterAutospacing="1" w:line="360" w:lineRule="auto"/>
        <w:jc w:val="lowKashida"/>
      </w:pPr>
    </w:p>
    <w:p w:rsidR="00F7545D" w:rsidRPr="00076474" w:rsidRDefault="00F7545D" w:rsidP="00076474">
      <w:pPr>
        <w:tabs>
          <w:tab w:val="left" w:pos="1755"/>
        </w:tabs>
        <w:spacing w:before="100" w:beforeAutospacing="1" w:after="100" w:afterAutospacing="1" w:line="360" w:lineRule="auto"/>
        <w:jc w:val="lowKashida"/>
      </w:pPr>
    </w:p>
    <w:p w:rsidR="003111F3" w:rsidRPr="00076474" w:rsidRDefault="003111F3" w:rsidP="00076474">
      <w:pPr>
        <w:tabs>
          <w:tab w:val="left" w:pos="1755"/>
        </w:tabs>
        <w:spacing w:before="100" w:beforeAutospacing="1" w:after="100" w:afterAutospacing="1" w:line="360" w:lineRule="auto"/>
        <w:jc w:val="lowKashida"/>
      </w:pPr>
      <w:r w:rsidRPr="00076474">
        <w:lastRenderedPageBreak/>
        <w:t xml:space="preserve">       On distingue généralement trois classements.</w:t>
      </w:r>
    </w:p>
    <w:p w:rsidR="00C9377F" w:rsidRPr="00076474" w:rsidRDefault="00C9377F" w:rsidP="00076474">
      <w:pPr>
        <w:tabs>
          <w:tab w:val="left" w:pos="1755"/>
        </w:tabs>
        <w:spacing w:before="100" w:beforeAutospacing="1" w:after="100" w:afterAutospacing="1" w:line="360" w:lineRule="auto"/>
        <w:jc w:val="lowKashida"/>
        <w:rPr>
          <w:sz w:val="26"/>
          <w:szCs w:val="26"/>
        </w:rPr>
      </w:pPr>
    </w:p>
    <w:p w:rsidR="003111F3" w:rsidRPr="008D0E21" w:rsidRDefault="00554DF3" w:rsidP="00185649">
      <w:pPr>
        <w:tabs>
          <w:tab w:val="left" w:pos="1755"/>
        </w:tabs>
        <w:spacing w:line="360" w:lineRule="auto"/>
        <w:jc w:val="lowKashida"/>
      </w:pPr>
      <w:r w:rsidRPr="008D0E21">
        <w:rPr>
          <w:b/>
          <w:bCs/>
        </w:rPr>
        <w:t xml:space="preserve">     </w:t>
      </w:r>
      <w:r w:rsidR="008B33A7" w:rsidRPr="008D0E21">
        <w:rPr>
          <w:b/>
          <w:bCs/>
        </w:rPr>
        <w:t xml:space="preserve"> </w:t>
      </w:r>
      <w:r w:rsidRPr="008D0E21">
        <w:rPr>
          <w:b/>
          <w:bCs/>
        </w:rPr>
        <w:t xml:space="preserve"> </w:t>
      </w:r>
      <w:r w:rsidR="008D0E21" w:rsidRPr="008D0E21">
        <w:rPr>
          <w:b/>
          <w:bCs/>
        </w:rPr>
        <w:t xml:space="preserve">   </w:t>
      </w:r>
      <w:r w:rsidR="00F7545D" w:rsidRPr="008D0E21">
        <w:rPr>
          <w:b/>
          <w:bCs/>
        </w:rPr>
        <w:t xml:space="preserve"> </w:t>
      </w:r>
      <w:r w:rsidR="00C9377F" w:rsidRPr="008D0E21">
        <w:rPr>
          <w:b/>
          <w:bCs/>
        </w:rPr>
        <w:t xml:space="preserve"> </w:t>
      </w:r>
      <w:r w:rsidR="002C5939" w:rsidRPr="008D0E21">
        <w:rPr>
          <w:b/>
          <w:bCs/>
        </w:rPr>
        <w:t>I</w:t>
      </w:r>
      <w:r w:rsidR="00B701EE" w:rsidRPr="008D0E21">
        <w:rPr>
          <w:b/>
          <w:bCs/>
        </w:rPr>
        <w:t>I.5</w:t>
      </w:r>
      <w:r w:rsidR="00F7545D" w:rsidRPr="008D0E21">
        <w:rPr>
          <w:b/>
          <w:bCs/>
        </w:rPr>
        <w:t xml:space="preserve">.1. </w:t>
      </w:r>
      <w:r w:rsidR="003111F3" w:rsidRPr="008D0E21">
        <w:rPr>
          <w:b/>
          <w:bCs/>
        </w:rPr>
        <w:t xml:space="preserve"> </w:t>
      </w:r>
      <w:r w:rsidR="003111F3" w:rsidRPr="008D0E21">
        <w:rPr>
          <w:b/>
          <w:bCs/>
          <w:u w:val="single"/>
        </w:rPr>
        <w:t>Classification chimique :</w:t>
      </w:r>
      <w:r w:rsidR="00F7545D" w:rsidRPr="008D0E21">
        <w:rPr>
          <w:b/>
          <w:bCs/>
        </w:rPr>
        <w:t xml:space="preserve">   </w:t>
      </w:r>
      <w:r w:rsidR="00076474" w:rsidRPr="008D0E21">
        <w:rPr>
          <w:b/>
          <w:bCs/>
        </w:rPr>
        <w:t>[4</w:t>
      </w:r>
      <w:r w:rsidR="00720B16" w:rsidRPr="008D0E21">
        <w:rPr>
          <w:b/>
          <w:bCs/>
        </w:rPr>
        <w:t>]</w:t>
      </w:r>
      <w:r w:rsidR="00F7545D" w:rsidRPr="008D0E21">
        <w:rPr>
          <w:b/>
          <w:bCs/>
        </w:rPr>
        <w:t xml:space="preserve"> </w:t>
      </w:r>
      <w:r w:rsidR="003047E0" w:rsidRPr="008D0E21">
        <w:rPr>
          <w:b/>
          <w:bCs/>
        </w:rPr>
        <w:t>[1]</w:t>
      </w:r>
    </w:p>
    <w:p w:rsidR="003111F3" w:rsidRPr="00076474" w:rsidRDefault="003111F3" w:rsidP="00185649">
      <w:pPr>
        <w:tabs>
          <w:tab w:val="left" w:pos="1755"/>
        </w:tabs>
        <w:spacing w:line="360" w:lineRule="auto"/>
        <w:jc w:val="lowKashida"/>
      </w:pPr>
      <w:r w:rsidRPr="00185649">
        <w:rPr>
          <w:sz w:val="28"/>
          <w:szCs w:val="28"/>
        </w:rPr>
        <w:t xml:space="preserve">        </w:t>
      </w:r>
      <w:r w:rsidRPr="00076474">
        <w:t>Ce classement se fait selon la nature chimique des hydrocarbures.</w:t>
      </w:r>
    </w:p>
    <w:p w:rsidR="003111F3" w:rsidRPr="00076474" w:rsidRDefault="003111F3" w:rsidP="00185649">
      <w:pPr>
        <w:tabs>
          <w:tab w:val="left" w:pos="1755"/>
        </w:tabs>
        <w:spacing w:line="360" w:lineRule="auto"/>
        <w:jc w:val="lowKashida"/>
      </w:pPr>
    </w:p>
    <w:p w:rsidR="003111F3" w:rsidRDefault="008B33A7" w:rsidP="00185649">
      <w:pPr>
        <w:tabs>
          <w:tab w:val="left" w:pos="1755"/>
        </w:tabs>
        <w:spacing w:line="360" w:lineRule="auto"/>
        <w:jc w:val="lowKashida"/>
        <w:rPr>
          <w:b/>
          <w:bCs/>
        </w:rPr>
      </w:pPr>
      <w:r w:rsidRPr="00076474">
        <w:rPr>
          <w:b/>
          <w:bCs/>
          <w:i/>
          <w:iCs/>
          <w:color w:val="000000"/>
        </w:rPr>
        <w:t xml:space="preserve">  </w:t>
      </w:r>
      <w:r w:rsidR="003111F3" w:rsidRPr="00F7545D">
        <w:rPr>
          <w:b/>
          <w:bCs/>
          <w:i/>
          <w:iCs/>
          <w:color w:val="000000" w:themeColor="text1"/>
          <w:u w:val="single"/>
        </w:rPr>
        <w:t xml:space="preserve">Tableau </w:t>
      </w:r>
      <w:r w:rsidR="002C5939">
        <w:rPr>
          <w:b/>
          <w:bCs/>
          <w:i/>
          <w:iCs/>
          <w:color w:val="000000" w:themeColor="text1"/>
          <w:u w:val="single"/>
        </w:rPr>
        <w:t>II</w:t>
      </w:r>
      <w:r w:rsidR="00F7545D" w:rsidRPr="00F7545D">
        <w:rPr>
          <w:b/>
          <w:bCs/>
          <w:i/>
          <w:iCs/>
          <w:color w:val="000000" w:themeColor="text1"/>
          <w:u w:val="single"/>
        </w:rPr>
        <w:t>.1</w:t>
      </w:r>
      <w:r w:rsidR="00F7545D" w:rsidRPr="00F7545D">
        <w:rPr>
          <w:b/>
          <w:bCs/>
          <w:i/>
          <w:iCs/>
          <w:color w:val="3333CC"/>
        </w:rPr>
        <w:t xml:space="preserve"> </w:t>
      </w:r>
      <w:r w:rsidR="003111F3" w:rsidRPr="00F7545D">
        <w:rPr>
          <w:b/>
          <w:bCs/>
          <w:i/>
          <w:iCs/>
        </w:rPr>
        <w:t>:</w:t>
      </w:r>
      <w:r w:rsidR="003111F3" w:rsidRPr="00076474">
        <w:rPr>
          <w:b/>
          <w:bCs/>
          <w:i/>
          <w:iCs/>
        </w:rPr>
        <w:t xml:space="preserve"> </w:t>
      </w:r>
      <w:r w:rsidR="003111F3" w:rsidRPr="007C28F8">
        <w:rPr>
          <w:i/>
          <w:iCs/>
        </w:rPr>
        <w:t>Le classement de pétrole selon le facteur de caractérisation</w:t>
      </w:r>
      <w:r w:rsidR="003111F3" w:rsidRPr="007C28F8">
        <w:t xml:space="preserve"> </w:t>
      </w:r>
      <w:r w:rsidR="003111F3" w:rsidRPr="007C28F8">
        <w:rPr>
          <w:i/>
          <w:iCs/>
        </w:rPr>
        <w:t>(K</w:t>
      </w:r>
      <w:r w:rsidR="003111F3" w:rsidRPr="007C28F8">
        <w:rPr>
          <w:i/>
          <w:iCs/>
          <w:vertAlign w:val="subscript"/>
        </w:rPr>
        <w:t>UOP</w:t>
      </w:r>
      <w:r w:rsidR="003111F3" w:rsidRPr="007C28F8">
        <w:rPr>
          <w:i/>
          <w:iCs/>
        </w:rPr>
        <w:t>)</w:t>
      </w:r>
      <w:r w:rsidR="003111F3" w:rsidRPr="007C28F8">
        <w:t>.</w:t>
      </w:r>
    </w:p>
    <w:p w:rsidR="00F7545D" w:rsidRPr="00076474" w:rsidRDefault="00F7545D" w:rsidP="00185649">
      <w:pPr>
        <w:tabs>
          <w:tab w:val="left" w:pos="1755"/>
        </w:tabs>
        <w:spacing w:line="360" w:lineRule="auto"/>
        <w:jc w:val="lowKashida"/>
        <w:rPr>
          <w:b/>
          <w:bCs/>
          <w:i/>
          <w:iCs/>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4606"/>
        <w:gridCol w:w="4606"/>
      </w:tblGrid>
      <w:tr w:rsidR="003111F3" w:rsidRPr="00076474" w:rsidTr="002C5939">
        <w:trPr>
          <w:jc w:val="center"/>
        </w:trPr>
        <w:tc>
          <w:tcPr>
            <w:tcW w:w="4606" w:type="dxa"/>
            <w:vAlign w:val="center"/>
          </w:tcPr>
          <w:p w:rsidR="003111F3" w:rsidRPr="00076474" w:rsidRDefault="003111F3" w:rsidP="00AD49FA">
            <w:pPr>
              <w:tabs>
                <w:tab w:val="left" w:pos="1755"/>
              </w:tabs>
              <w:spacing w:line="360" w:lineRule="auto"/>
              <w:jc w:val="center"/>
            </w:pPr>
            <w:r w:rsidRPr="00076474">
              <w:t>K</w:t>
            </w:r>
            <w:r w:rsidRPr="00076474">
              <w:rPr>
                <w:vertAlign w:val="subscript"/>
              </w:rPr>
              <w:t>UOP</w:t>
            </w:r>
          </w:p>
        </w:tc>
        <w:tc>
          <w:tcPr>
            <w:tcW w:w="4606" w:type="dxa"/>
            <w:vAlign w:val="center"/>
          </w:tcPr>
          <w:p w:rsidR="003111F3" w:rsidRPr="00076474" w:rsidRDefault="003111F3" w:rsidP="00AD49FA">
            <w:pPr>
              <w:tabs>
                <w:tab w:val="left" w:pos="1755"/>
              </w:tabs>
              <w:spacing w:line="360" w:lineRule="auto"/>
              <w:jc w:val="center"/>
            </w:pPr>
            <w:r w:rsidRPr="00076474">
              <w:t>Le type</w:t>
            </w:r>
          </w:p>
        </w:tc>
      </w:tr>
      <w:tr w:rsidR="003111F3" w:rsidRPr="00076474" w:rsidTr="002C5939">
        <w:trPr>
          <w:jc w:val="center"/>
        </w:trPr>
        <w:tc>
          <w:tcPr>
            <w:tcW w:w="4606" w:type="dxa"/>
            <w:vAlign w:val="center"/>
          </w:tcPr>
          <w:p w:rsidR="003111F3" w:rsidRPr="00076474" w:rsidRDefault="003111F3" w:rsidP="00AD49FA">
            <w:pPr>
              <w:tabs>
                <w:tab w:val="left" w:pos="1755"/>
              </w:tabs>
              <w:spacing w:line="360" w:lineRule="auto"/>
              <w:jc w:val="center"/>
            </w:pPr>
            <w:r w:rsidRPr="00076474">
              <w:t>≈13</w:t>
            </w:r>
          </w:p>
        </w:tc>
        <w:tc>
          <w:tcPr>
            <w:tcW w:w="4606" w:type="dxa"/>
            <w:vAlign w:val="center"/>
          </w:tcPr>
          <w:p w:rsidR="003111F3" w:rsidRPr="00076474" w:rsidRDefault="003111F3" w:rsidP="00AD49FA">
            <w:pPr>
              <w:tabs>
                <w:tab w:val="left" w:pos="1755"/>
              </w:tabs>
              <w:spacing w:line="360" w:lineRule="auto"/>
              <w:jc w:val="center"/>
            </w:pPr>
            <w:r w:rsidRPr="00076474">
              <w:t>Paraffinique (USA)</w:t>
            </w:r>
          </w:p>
        </w:tc>
      </w:tr>
      <w:tr w:rsidR="003111F3" w:rsidRPr="00076474" w:rsidTr="002C5939">
        <w:trPr>
          <w:jc w:val="center"/>
        </w:trPr>
        <w:tc>
          <w:tcPr>
            <w:tcW w:w="4606" w:type="dxa"/>
            <w:vAlign w:val="center"/>
          </w:tcPr>
          <w:p w:rsidR="003111F3" w:rsidRPr="00076474" w:rsidRDefault="003111F3" w:rsidP="00AD49FA">
            <w:pPr>
              <w:tabs>
                <w:tab w:val="left" w:pos="1755"/>
              </w:tabs>
              <w:spacing w:line="360" w:lineRule="auto"/>
              <w:jc w:val="center"/>
            </w:pPr>
            <w:r w:rsidRPr="00076474">
              <w:t>≈12</w:t>
            </w:r>
          </w:p>
        </w:tc>
        <w:tc>
          <w:tcPr>
            <w:tcW w:w="4606" w:type="dxa"/>
            <w:vAlign w:val="center"/>
          </w:tcPr>
          <w:p w:rsidR="003111F3" w:rsidRPr="00076474" w:rsidRDefault="003111F3" w:rsidP="00AD49FA">
            <w:pPr>
              <w:tabs>
                <w:tab w:val="left" w:pos="1755"/>
              </w:tabs>
              <w:spacing w:line="360" w:lineRule="auto"/>
              <w:jc w:val="center"/>
            </w:pPr>
            <w:r w:rsidRPr="00076474">
              <w:t>Oléphénique (Alvragen-URSS)</w:t>
            </w:r>
          </w:p>
        </w:tc>
      </w:tr>
      <w:tr w:rsidR="003111F3" w:rsidRPr="00076474" w:rsidTr="002C5939">
        <w:trPr>
          <w:jc w:val="center"/>
        </w:trPr>
        <w:tc>
          <w:tcPr>
            <w:tcW w:w="4606" w:type="dxa"/>
            <w:vAlign w:val="center"/>
          </w:tcPr>
          <w:p w:rsidR="003111F3" w:rsidRPr="00076474" w:rsidRDefault="003111F3" w:rsidP="00AD49FA">
            <w:pPr>
              <w:tabs>
                <w:tab w:val="left" w:pos="1755"/>
              </w:tabs>
              <w:spacing w:line="360" w:lineRule="auto"/>
              <w:jc w:val="center"/>
            </w:pPr>
            <w:r w:rsidRPr="00076474">
              <w:t>≈11</w:t>
            </w:r>
          </w:p>
        </w:tc>
        <w:tc>
          <w:tcPr>
            <w:tcW w:w="4606" w:type="dxa"/>
            <w:vAlign w:val="center"/>
          </w:tcPr>
          <w:p w:rsidR="003111F3" w:rsidRPr="00076474" w:rsidRDefault="003111F3" w:rsidP="00AD49FA">
            <w:pPr>
              <w:tabs>
                <w:tab w:val="left" w:pos="1755"/>
              </w:tabs>
              <w:spacing w:line="360" w:lineRule="auto"/>
              <w:jc w:val="center"/>
            </w:pPr>
            <w:r w:rsidRPr="00076474">
              <w:t>Naphtalènique (Californie)</w:t>
            </w:r>
          </w:p>
        </w:tc>
      </w:tr>
      <w:tr w:rsidR="003111F3" w:rsidRPr="00076474" w:rsidTr="002C5939">
        <w:trPr>
          <w:jc w:val="center"/>
        </w:trPr>
        <w:tc>
          <w:tcPr>
            <w:tcW w:w="4606" w:type="dxa"/>
            <w:vAlign w:val="center"/>
          </w:tcPr>
          <w:p w:rsidR="003111F3" w:rsidRPr="00076474" w:rsidRDefault="003111F3" w:rsidP="00AD49FA">
            <w:pPr>
              <w:tabs>
                <w:tab w:val="left" w:pos="1755"/>
              </w:tabs>
              <w:spacing w:line="360" w:lineRule="auto"/>
              <w:jc w:val="center"/>
            </w:pPr>
            <w:r w:rsidRPr="00076474">
              <w:t>≈10</w:t>
            </w:r>
          </w:p>
        </w:tc>
        <w:tc>
          <w:tcPr>
            <w:tcW w:w="4606" w:type="dxa"/>
            <w:vAlign w:val="center"/>
          </w:tcPr>
          <w:p w:rsidR="003111F3" w:rsidRPr="00076474" w:rsidRDefault="003111F3" w:rsidP="00AD49FA">
            <w:pPr>
              <w:tabs>
                <w:tab w:val="left" w:pos="1755"/>
              </w:tabs>
              <w:spacing w:line="360" w:lineRule="auto"/>
              <w:jc w:val="center"/>
            </w:pPr>
            <w:r w:rsidRPr="00076474">
              <w:t>Aromatique (Indonésie)</w:t>
            </w:r>
          </w:p>
        </w:tc>
      </w:tr>
    </w:tbl>
    <w:p w:rsidR="003111F3" w:rsidRPr="00185649" w:rsidRDefault="003111F3" w:rsidP="00185649">
      <w:pPr>
        <w:tabs>
          <w:tab w:val="left" w:pos="1755"/>
        </w:tabs>
        <w:spacing w:line="360" w:lineRule="auto"/>
        <w:jc w:val="lowKashida"/>
        <w:rPr>
          <w:sz w:val="28"/>
          <w:szCs w:val="28"/>
        </w:rPr>
      </w:pPr>
      <w:r w:rsidRPr="00185649">
        <w:rPr>
          <w:b/>
          <w:bCs/>
          <w:i/>
          <w:iCs/>
          <w:sz w:val="28"/>
          <w:szCs w:val="28"/>
        </w:rPr>
        <w:t> </w:t>
      </w:r>
    </w:p>
    <w:p w:rsidR="003111F3" w:rsidRPr="00076474" w:rsidRDefault="008B33A7" w:rsidP="00185649">
      <w:pPr>
        <w:tabs>
          <w:tab w:val="left" w:pos="1755"/>
        </w:tabs>
        <w:spacing w:line="360" w:lineRule="auto"/>
        <w:jc w:val="lowKashida"/>
        <w:rPr>
          <w:color w:val="000000"/>
        </w:rPr>
      </w:pPr>
      <w:r w:rsidRPr="00076474">
        <w:rPr>
          <w:b/>
          <w:bCs/>
          <w:i/>
          <w:iCs/>
          <w:color w:val="000000"/>
          <w:u w:val="single"/>
        </w:rPr>
        <w:t xml:space="preserve"> </w:t>
      </w:r>
      <w:r w:rsidR="003111F3" w:rsidRPr="00076474">
        <w:rPr>
          <w:b/>
          <w:bCs/>
          <w:i/>
          <w:iCs/>
          <w:color w:val="000000"/>
          <w:u w:val="single"/>
        </w:rPr>
        <w:t xml:space="preserve">Remarque : </w:t>
      </w:r>
    </w:p>
    <w:p w:rsidR="003111F3" w:rsidRPr="00076474" w:rsidRDefault="00F7545D" w:rsidP="00F7545D">
      <w:pPr>
        <w:tabs>
          <w:tab w:val="left" w:pos="851"/>
        </w:tabs>
        <w:spacing w:line="360" w:lineRule="auto"/>
        <w:jc w:val="lowKashida"/>
      </w:pPr>
      <w:r>
        <w:t xml:space="preserve">           </w:t>
      </w:r>
      <w:r w:rsidR="003111F3" w:rsidRPr="00076474">
        <w:t xml:space="preserve"> Le brut Algérien (paraffino-naphtanique) est très demandé sur le marché européen.</w:t>
      </w:r>
    </w:p>
    <w:p w:rsidR="00F7545D" w:rsidRDefault="003111F3" w:rsidP="00F7545D">
      <w:pPr>
        <w:tabs>
          <w:tab w:val="left" w:pos="1755"/>
        </w:tabs>
        <w:spacing w:line="360" w:lineRule="auto"/>
        <w:jc w:val="lowKashida"/>
        <w:rPr>
          <w:sz w:val="28"/>
          <w:szCs w:val="28"/>
        </w:rPr>
      </w:pPr>
      <w:r w:rsidRPr="00185649">
        <w:rPr>
          <w:sz w:val="28"/>
          <w:szCs w:val="28"/>
        </w:rPr>
        <w:t xml:space="preserve">   </w:t>
      </w:r>
    </w:p>
    <w:p w:rsidR="003111F3" w:rsidRPr="008D0E21" w:rsidRDefault="008D0E21" w:rsidP="00F7545D">
      <w:pPr>
        <w:tabs>
          <w:tab w:val="left" w:pos="1755"/>
        </w:tabs>
        <w:spacing w:line="360" w:lineRule="auto"/>
        <w:jc w:val="lowKashida"/>
      </w:pPr>
      <w:r>
        <w:rPr>
          <w:b/>
          <w:bCs/>
          <w:sz w:val="26"/>
          <w:szCs w:val="26"/>
        </w:rPr>
        <w:t xml:space="preserve">            </w:t>
      </w:r>
      <w:r w:rsidR="00B701EE" w:rsidRPr="008D0E21">
        <w:rPr>
          <w:b/>
          <w:bCs/>
        </w:rPr>
        <w:t>I</w:t>
      </w:r>
      <w:r w:rsidR="002C5939" w:rsidRPr="008D0E21">
        <w:rPr>
          <w:b/>
          <w:bCs/>
        </w:rPr>
        <w:t>I</w:t>
      </w:r>
      <w:r w:rsidR="00B701EE" w:rsidRPr="008D0E21">
        <w:rPr>
          <w:b/>
          <w:bCs/>
        </w:rPr>
        <w:t>.5</w:t>
      </w:r>
      <w:r w:rsidR="00F7545D" w:rsidRPr="008D0E21">
        <w:rPr>
          <w:b/>
          <w:bCs/>
        </w:rPr>
        <w:t xml:space="preserve">.2.  </w:t>
      </w:r>
      <w:r w:rsidR="003111F3" w:rsidRPr="008D0E21">
        <w:rPr>
          <w:b/>
          <w:bCs/>
          <w:u w:val="single"/>
        </w:rPr>
        <w:t>Classification industrielle </w:t>
      </w:r>
      <w:r w:rsidR="003111F3" w:rsidRPr="008D0E21">
        <w:rPr>
          <w:b/>
          <w:bCs/>
        </w:rPr>
        <w:t>:</w:t>
      </w:r>
      <w:r w:rsidR="00F7545D" w:rsidRPr="008D0E21">
        <w:rPr>
          <w:b/>
          <w:bCs/>
        </w:rPr>
        <w:t xml:space="preserve"> </w:t>
      </w:r>
      <w:r w:rsidR="003047E0" w:rsidRPr="008D0E21">
        <w:rPr>
          <w:b/>
          <w:bCs/>
        </w:rPr>
        <w:t>[7]</w:t>
      </w:r>
    </w:p>
    <w:p w:rsidR="003111F3" w:rsidRPr="00F7545D" w:rsidRDefault="00554DF3" w:rsidP="00185649">
      <w:pPr>
        <w:tabs>
          <w:tab w:val="left" w:pos="1755"/>
        </w:tabs>
        <w:spacing w:line="360" w:lineRule="auto"/>
        <w:jc w:val="lowKashida"/>
      </w:pPr>
      <w:r w:rsidRPr="00185649">
        <w:rPr>
          <w:sz w:val="28"/>
          <w:szCs w:val="28"/>
        </w:rPr>
        <w:t xml:space="preserve">     </w:t>
      </w:r>
      <w:r w:rsidR="008B33A7" w:rsidRPr="00185649">
        <w:rPr>
          <w:sz w:val="28"/>
          <w:szCs w:val="28"/>
        </w:rPr>
        <w:t xml:space="preserve"> </w:t>
      </w:r>
      <w:r w:rsidRPr="00185649">
        <w:rPr>
          <w:sz w:val="28"/>
          <w:szCs w:val="28"/>
        </w:rPr>
        <w:t xml:space="preserve"> </w:t>
      </w:r>
      <w:r w:rsidR="00F7545D">
        <w:rPr>
          <w:sz w:val="28"/>
          <w:szCs w:val="28"/>
        </w:rPr>
        <w:t xml:space="preserve">  </w:t>
      </w:r>
      <w:r w:rsidR="003111F3" w:rsidRPr="00F7545D">
        <w:t>On fait le classement selon la densité.</w:t>
      </w:r>
    </w:p>
    <w:p w:rsidR="003111F3" w:rsidRPr="00185649" w:rsidRDefault="003111F3" w:rsidP="00185649">
      <w:pPr>
        <w:tabs>
          <w:tab w:val="left" w:pos="1755"/>
        </w:tabs>
        <w:spacing w:line="360" w:lineRule="auto"/>
        <w:jc w:val="lowKashida"/>
        <w:rPr>
          <w:sz w:val="28"/>
          <w:szCs w:val="28"/>
        </w:rPr>
      </w:pPr>
    </w:p>
    <w:p w:rsidR="003111F3" w:rsidRDefault="002C5939" w:rsidP="00185649">
      <w:pPr>
        <w:tabs>
          <w:tab w:val="left" w:pos="1755"/>
        </w:tabs>
        <w:spacing w:line="360" w:lineRule="auto"/>
        <w:jc w:val="lowKashida"/>
        <w:rPr>
          <w:b/>
          <w:bCs/>
          <w:i/>
          <w:iCs/>
        </w:rPr>
      </w:pPr>
      <w:r w:rsidRPr="007C28F8">
        <w:rPr>
          <w:b/>
          <w:bCs/>
          <w:i/>
          <w:iCs/>
          <w:color w:val="000000" w:themeColor="text1"/>
          <w:u w:val="single"/>
        </w:rPr>
        <w:t>Tableau II</w:t>
      </w:r>
      <w:r w:rsidR="00385B31" w:rsidRPr="007C28F8">
        <w:rPr>
          <w:b/>
          <w:bCs/>
          <w:i/>
          <w:iCs/>
          <w:color w:val="000000" w:themeColor="text1"/>
          <w:u w:val="single"/>
        </w:rPr>
        <w:t>.2</w:t>
      </w:r>
      <w:r w:rsidR="00385B31" w:rsidRPr="00385B31">
        <w:rPr>
          <w:b/>
          <w:bCs/>
          <w:i/>
          <w:iCs/>
          <w:color w:val="3333CC"/>
        </w:rPr>
        <w:t xml:space="preserve"> </w:t>
      </w:r>
      <w:r w:rsidR="003111F3" w:rsidRPr="00385B31">
        <w:rPr>
          <w:b/>
          <w:bCs/>
          <w:i/>
          <w:iCs/>
          <w:color w:val="3333CC"/>
        </w:rPr>
        <w:t> </w:t>
      </w:r>
      <w:r w:rsidR="00385B31">
        <w:rPr>
          <w:b/>
          <w:bCs/>
          <w:i/>
          <w:iCs/>
          <w:color w:val="3333CC"/>
        </w:rPr>
        <w:t xml:space="preserve"> </w:t>
      </w:r>
      <w:r w:rsidR="003111F3" w:rsidRPr="00385B31">
        <w:rPr>
          <w:b/>
          <w:bCs/>
          <w:i/>
          <w:iCs/>
          <w:color w:val="3333CC"/>
        </w:rPr>
        <w:t>:</w:t>
      </w:r>
      <w:r w:rsidR="003111F3" w:rsidRPr="005B1188">
        <w:rPr>
          <w:b/>
          <w:bCs/>
          <w:i/>
          <w:iCs/>
        </w:rPr>
        <w:t xml:space="preserve"> </w:t>
      </w:r>
      <w:r w:rsidR="003111F3" w:rsidRPr="007C28F8">
        <w:rPr>
          <w:i/>
          <w:iCs/>
        </w:rPr>
        <w:t>Classification industrielle du brut.</w:t>
      </w:r>
    </w:p>
    <w:p w:rsidR="002C5939" w:rsidRPr="005B1188" w:rsidRDefault="002C5939" w:rsidP="00185649">
      <w:pPr>
        <w:tabs>
          <w:tab w:val="left" w:pos="1755"/>
        </w:tabs>
        <w:spacing w:line="360" w:lineRule="auto"/>
        <w:jc w:val="lowKashida"/>
        <w:rPr>
          <w:b/>
          <w:bCs/>
          <w:i/>
          <w:iCs/>
        </w:rPr>
      </w:pPr>
    </w:p>
    <w:tbl>
      <w:tblPr>
        <w:tblW w:w="5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31"/>
        <w:gridCol w:w="2440"/>
      </w:tblGrid>
      <w:tr w:rsidR="003111F3" w:rsidRPr="005B1188" w:rsidTr="002C5939">
        <w:trPr>
          <w:trHeight w:val="676"/>
          <w:jc w:val="center"/>
        </w:trPr>
        <w:tc>
          <w:tcPr>
            <w:tcW w:w="3231" w:type="dxa"/>
            <w:tcBorders>
              <w:top w:val="single" w:sz="12" w:space="0" w:color="auto"/>
              <w:left w:val="single" w:sz="12" w:space="0" w:color="auto"/>
              <w:bottom w:val="single" w:sz="12" w:space="0" w:color="auto"/>
              <w:right w:val="single" w:sz="12" w:space="0" w:color="auto"/>
            </w:tcBorders>
            <w:vAlign w:val="center"/>
          </w:tcPr>
          <w:p w:rsidR="003111F3" w:rsidRPr="005B1188" w:rsidRDefault="003111F3" w:rsidP="00AD49FA">
            <w:pPr>
              <w:tabs>
                <w:tab w:val="left" w:pos="1755"/>
              </w:tabs>
              <w:spacing w:line="360" w:lineRule="auto"/>
              <w:jc w:val="center"/>
            </w:pPr>
            <w:r w:rsidRPr="005B1188">
              <w:t>La densité</w:t>
            </w:r>
          </w:p>
        </w:tc>
        <w:tc>
          <w:tcPr>
            <w:tcW w:w="2440" w:type="dxa"/>
            <w:tcBorders>
              <w:top w:val="single" w:sz="4" w:space="0" w:color="auto"/>
              <w:left w:val="single" w:sz="12" w:space="0" w:color="auto"/>
              <w:bottom w:val="single" w:sz="4" w:space="0" w:color="auto"/>
              <w:right w:val="single" w:sz="4" w:space="0" w:color="auto"/>
            </w:tcBorders>
            <w:vAlign w:val="center"/>
          </w:tcPr>
          <w:p w:rsidR="003111F3" w:rsidRPr="005B1188" w:rsidRDefault="003111F3" w:rsidP="00AD49FA">
            <w:pPr>
              <w:tabs>
                <w:tab w:val="left" w:pos="1755"/>
              </w:tabs>
              <w:spacing w:line="360" w:lineRule="auto"/>
              <w:jc w:val="center"/>
            </w:pPr>
            <w:r w:rsidRPr="005B1188">
              <w:t>Le type</w:t>
            </w:r>
          </w:p>
        </w:tc>
      </w:tr>
      <w:tr w:rsidR="003111F3" w:rsidRPr="005B1188" w:rsidTr="002C5939">
        <w:trPr>
          <w:trHeight w:val="1006"/>
          <w:jc w:val="center"/>
        </w:trPr>
        <w:tc>
          <w:tcPr>
            <w:tcW w:w="3231" w:type="dxa"/>
            <w:tcBorders>
              <w:top w:val="single" w:sz="12" w:space="0" w:color="auto"/>
              <w:left w:val="single" w:sz="12" w:space="0" w:color="auto"/>
              <w:bottom w:val="single" w:sz="12" w:space="0" w:color="auto"/>
              <w:right w:val="single" w:sz="12" w:space="0" w:color="auto"/>
            </w:tcBorders>
            <w:vAlign w:val="center"/>
          </w:tcPr>
          <w:p w:rsidR="003111F3" w:rsidRPr="005B1188" w:rsidRDefault="003111F3" w:rsidP="00AD49FA">
            <w:pPr>
              <w:tabs>
                <w:tab w:val="left" w:pos="1755"/>
              </w:tabs>
              <w:spacing w:line="360" w:lineRule="auto"/>
              <w:jc w:val="center"/>
            </w:pPr>
            <w:r w:rsidRPr="005B1188">
              <w:t>Jusqu’à 0.828</w:t>
            </w:r>
          </w:p>
        </w:tc>
        <w:tc>
          <w:tcPr>
            <w:tcW w:w="2440" w:type="dxa"/>
            <w:tcBorders>
              <w:top w:val="single" w:sz="4" w:space="0" w:color="auto"/>
              <w:left w:val="single" w:sz="12" w:space="0" w:color="auto"/>
              <w:bottom w:val="single" w:sz="4" w:space="0" w:color="auto"/>
              <w:right w:val="single" w:sz="4" w:space="0" w:color="auto"/>
            </w:tcBorders>
            <w:vAlign w:val="center"/>
          </w:tcPr>
          <w:p w:rsidR="003111F3" w:rsidRPr="005B1188" w:rsidRDefault="003111F3" w:rsidP="00AD49FA">
            <w:pPr>
              <w:tabs>
                <w:tab w:val="left" w:pos="1755"/>
              </w:tabs>
              <w:spacing w:line="360" w:lineRule="auto"/>
              <w:jc w:val="center"/>
            </w:pPr>
            <w:r w:rsidRPr="005B1188">
              <w:t>Léger</w:t>
            </w:r>
          </w:p>
        </w:tc>
      </w:tr>
      <w:tr w:rsidR="003111F3" w:rsidRPr="005B1188" w:rsidTr="002C5939">
        <w:trPr>
          <w:trHeight w:val="641"/>
          <w:jc w:val="center"/>
        </w:trPr>
        <w:tc>
          <w:tcPr>
            <w:tcW w:w="3231" w:type="dxa"/>
            <w:tcBorders>
              <w:top w:val="single" w:sz="12" w:space="0" w:color="auto"/>
              <w:left w:val="single" w:sz="12" w:space="0" w:color="auto"/>
              <w:bottom w:val="single" w:sz="12" w:space="0" w:color="auto"/>
              <w:right w:val="single" w:sz="12" w:space="0" w:color="auto"/>
            </w:tcBorders>
            <w:vAlign w:val="center"/>
          </w:tcPr>
          <w:p w:rsidR="003111F3" w:rsidRPr="005B1188" w:rsidRDefault="003111F3" w:rsidP="00AD49FA">
            <w:pPr>
              <w:tabs>
                <w:tab w:val="left" w:pos="1755"/>
              </w:tabs>
              <w:spacing w:line="360" w:lineRule="auto"/>
              <w:jc w:val="center"/>
            </w:pPr>
            <w:r w:rsidRPr="005B1188">
              <w:t>0.828-0.884</w:t>
            </w:r>
          </w:p>
        </w:tc>
        <w:tc>
          <w:tcPr>
            <w:tcW w:w="2440" w:type="dxa"/>
            <w:tcBorders>
              <w:top w:val="single" w:sz="4" w:space="0" w:color="auto"/>
              <w:left w:val="single" w:sz="12" w:space="0" w:color="auto"/>
              <w:bottom w:val="single" w:sz="4" w:space="0" w:color="auto"/>
              <w:right w:val="single" w:sz="4" w:space="0" w:color="auto"/>
            </w:tcBorders>
            <w:vAlign w:val="center"/>
          </w:tcPr>
          <w:p w:rsidR="003111F3" w:rsidRPr="005B1188" w:rsidRDefault="003111F3" w:rsidP="00AD49FA">
            <w:pPr>
              <w:tabs>
                <w:tab w:val="left" w:pos="1755"/>
              </w:tabs>
              <w:spacing w:line="360" w:lineRule="auto"/>
              <w:jc w:val="center"/>
            </w:pPr>
            <w:r w:rsidRPr="005B1188">
              <w:t>Moyen</w:t>
            </w:r>
          </w:p>
        </w:tc>
      </w:tr>
      <w:tr w:rsidR="003111F3" w:rsidRPr="005B1188" w:rsidTr="002C5939">
        <w:trPr>
          <w:trHeight w:val="915"/>
          <w:jc w:val="center"/>
        </w:trPr>
        <w:tc>
          <w:tcPr>
            <w:tcW w:w="3231" w:type="dxa"/>
            <w:tcBorders>
              <w:top w:val="single" w:sz="12" w:space="0" w:color="auto"/>
              <w:left w:val="single" w:sz="12" w:space="0" w:color="auto"/>
              <w:bottom w:val="single" w:sz="12" w:space="0" w:color="auto"/>
              <w:right w:val="single" w:sz="12" w:space="0" w:color="auto"/>
            </w:tcBorders>
            <w:vAlign w:val="center"/>
          </w:tcPr>
          <w:p w:rsidR="003111F3" w:rsidRPr="005B1188" w:rsidRDefault="003111F3" w:rsidP="00AD49FA">
            <w:pPr>
              <w:tabs>
                <w:tab w:val="left" w:pos="1755"/>
              </w:tabs>
              <w:spacing w:line="360" w:lineRule="auto"/>
              <w:jc w:val="center"/>
            </w:pPr>
            <w:r w:rsidRPr="005B1188">
              <w:t>&gt; 0.884</w:t>
            </w:r>
          </w:p>
        </w:tc>
        <w:tc>
          <w:tcPr>
            <w:tcW w:w="2440" w:type="dxa"/>
            <w:tcBorders>
              <w:top w:val="single" w:sz="4" w:space="0" w:color="auto"/>
              <w:left w:val="single" w:sz="12" w:space="0" w:color="auto"/>
              <w:bottom w:val="single" w:sz="4" w:space="0" w:color="auto"/>
              <w:right w:val="single" w:sz="4" w:space="0" w:color="auto"/>
            </w:tcBorders>
            <w:vAlign w:val="center"/>
          </w:tcPr>
          <w:p w:rsidR="003111F3" w:rsidRPr="005B1188" w:rsidRDefault="003111F3" w:rsidP="00AD49FA">
            <w:pPr>
              <w:tabs>
                <w:tab w:val="left" w:pos="1755"/>
              </w:tabs>
              <w:spacing w:line="360" w:lineRule="auto"/>
              <w:jc w:val="center"/>
            </w:pPr>
            <w:r w:rsidRPr="005B1188">
              <w:t>Lourd</w:t>
            </w:r>
          </w:p>
        </w:tc>
      </w:tr>
    </w:tbl>
    <w:p w:rsidR="003111F3" w:rsidRDefault="003111F3" w:rsidP="00185649">
      <w:pPr>
        <w:tabs>
          <w:tab w:val="left" w:pos="1755"/>
        </w:tabs>
        <w:spacing w:line="360" w:lineRule="auto"/>
        <w:jc w:val="lowKashida"/>
        <w:rPr>
          <w:sz w:val="28"/>
          <w:szCs w:val="28"/>
        </w:rPr>
      </w:pPr>
      <w:r w:rsidRPr="00185649">
        <w:rPr>
          <w:sz w:val="28"/>
          <w:szCs w:val="28"/>
        </w:rPr>
        <w:t xml:space="preserve"> </w:t>
      </w:r>
    </w:p>
    <w:p w:rsidR="007655B2" w:rsidRDefault="007655B2" w:rsidP="00185649">
      <w:pPr>
        <w:tabs>
          <w:tab w:val="left" w:pos="1755"/>
        </w:tabs>
        <w:spacing w:line="360" w:lineRule="auto"/>
        <w:jc w:val="lowKashida"/>
        <w:rPr>
          <w:sz w:val="28"/>
          <w:szCs w:val="28"/>
        </w:rPr>
      </w:pPr>
    </w:p>
    <w:p w:rsidR="007655B2" w:rsidRPr="00185649" w:rsidRDefault="007655B2" w:rsidP="00185649">
      <w:pPr>
        <w:tabs>
          <w:tab w:val="left" w:pos="1755"/>
        </w:tabs>
        <w:spacing w:line="360" w:lineRule="auto"/>
        <w:jc w:val="lowKashida"/>
        <w:rPr>
          <w:sz w:val="28"/>
          <w:szCs w:val="28"/>
        </w:rPr>
      </w:pPr>
    </w:p>
    <w:p w:rsidR="00B4201A" w:rsidRPr="009710C3" w:rsidRDefault="00B4201A" w:rsidP="00447A27">
      <w:pPr>
        <w:spacing w:line="360" w:lineRule="auto"/>
        <w:jc w:val="both"/>
        <w:rPr>
          <w:rFonts w:eastAsia="SimSun"/>
          <w:lang w:eastAsia="zh-CN"/>
        </w:rPr>
      </w:pPr>
      <w:r w:rsidRPr="009710C3">
        <w:rPr>
          <w:rFonts w:eastAsia="SimSun"/>
          <w:lang w:eastAsia="zh-CN"/>
        </w:rPr>
        <w:t>a) Comme règle générale :</w:t>
      </w:r>
    </w:p>
    <w:p w:rsidR="00B4201A" w:rsidRPr="009710C3" w:rsidRDefault="007655B2" w:rsidP="00447A27">
      <w:pPr>
        <w:spacing w:line="360" w:lineRule="auto"/>
        <w:jc w:val="both"/>
        <w:rPr>
          <w:rFonts w:eastAsia="SimSun"/>
          <w:lang w:eastAsia="zh-CN"/>
        </w:rPr>
      </w:pPr>
      <w:r>
        <w:rPr>
          <w:rFonts w:eastAsia="SimSun"/>
          <w:lang w:eastAsia="zh-CN"/>
        </w:rPr>
        <w:t xml:space="preserve"> </w:t>
      </w:r>
      <w:r>
        <w:rPr>
          <w:rFonts w:eastAsia="SimSun"/>
          <w:lang w:eastAsia="zh-CN"/>
        </w:rPr>
        <w:tab/>
      </w:r>
      <w:r w:rsidR="00B4201A" w:rsidRPr="009710C3">
        <w:rPr>
          <w:rFonts w:eastAsia="SimSun"/>
          <w:lang w:eastAsia="zh-CN"/>
        </w:rPr>
        <w:t>Un pétrole brut léger contient une qualité relativement importante de fraction</w:t>
      </w:r>
      <w:r w:rsidR="00B4201A">
        <w:rPr>
          <w:rFonts w:eastAsia="SimSun"/>
          <w:lang w:eastAsia="zh-CN"/>
        </w:rPr>
        <w:t>s</w:t>
      </w:r>
      <w:r w:rsidR="00B4201A" w:rsidRPr="009710C3">
        <w:rPr>
          <w:rFonts w:eastAsia="SimSun"/>
          <w:lang w:eastAsia="zh-CN"/>
        </w:rPr>
        <w:t xml:space="preserve"> léger</w:t>
      </w:r>
      <w:r w:rsidR="00B4201A">
        <w:rPr>
          <w:rFonts w:eastAsia="SimSun"/>
          <w:lang w:eastAsia="zh-CN"/>
        </w:rPr>
        <w:t>s</w:t>
      </w:r>
      <w:r w:rsidR="00B4201A" w:rsidRPr="009710C3">
        <w:rPr>
          <w:rFonts w:eastAsia="SimSun"/>
          <w:lang w:eastAsia="zh-CN"/>
        </w:rPr>
        <w:t xml:space="preserve"> (essence, kérosène, gas-oil lége</w:t>
      </w:r>
      <w:r w:rsidR="00B4201A">
        <w:rPr>
          <w:rFonts w:eastAsia="SimSun"/>
          <w:lang w:eastAsia="zh-CN"/>
        </w:rPr>
        <w:t>r), et de paraffine. Mais il y a</w:t>
      </w:r>
      <w:r w:rsidR="00B4201A" w:rsidRPr="009710C3">
        <w:rPr>
          <w:rFonts w:eastAsia="SimSun"/>
          <w:lang w:eastAsia="zh-CN"/>
        </w:rPr>
        <w:t xml:space="preserve"> peu de souffre et de gomme</w:t>
      </w:r>
      <w:r w:rsidR="00B4201A">
        <w:rPr>
          <w:rFonts w:eastAsia="SimSun"/>
          <w:lang w:eastAsia="zh-CN"/>
        </w:rPr>
        <w:t>s</w:t>
      </w:r>
      <w:r w:rsidR="00B4201A" w:rsidRPr="009710C3">
        <w:rPr>
          <w:rFonts w:eastAsia="SimSun"/>
          <w:lang w:eastAsia="zh-CN"/>
        </w:rPr>
        <w:t>, l’indice d’octane</w:t>
      </w:r>
      <w:r w:rsidR="00B4201A">
        <w:rPr>
          <w:rFonts w:eastAsia="SimSun"/>
          <w:lang w:eastAsia="zh-CN"/>
        </w:rPr>
        <w:t xml:space="preserve"> </w:t>
      </w:r>
      <w:r w:rsidR="00B4201A" w:rsidRPr="009710C3">
        <w:rPr>
          <w:rFonts w:eastAsia="SimSun"/>
          <w:lang w:eastAsia="zh-CN"/>
        </w:rPr>
        <w:t xml:space="preserve">de l’essence est faible mais les huiles lubrifiants obtenus selon de bonne qualité (indice de viscosité élevée). </w:t>
      </w:r>
    </w:p>
    <w:p w:rsidR="00B4201A" w:rsidRPr="009710C3" w:rsidRDefault="00B4201A" w:rsidP="00447A27">
      <w:pPr>
        <w:spacing w:line="360" w:lineRule="auto"/>
        <w:jc w:val="both"/>
        <w:rPr>
          <w:rFonts w:eastAsia="SimSun"/>
          <w:lang w:eastAsia="zh-CN"/>
        </w:rPr>
      </w:pPr>
      <w:r w:rsidRPr="009710C3">
        <w:rPr>
          <w:rFonts w:eastAsia="SimSun"/>
          <w:lang w:eastAsia="zh-CN"/>
        </w:rPr>
        <w:t xml:space="preserve"> b) d’habitude :</w:t>
      </w:r>
    </w:p>
    <w:p w:rsidR="00B4201A" w:rsidRPr="009710C3" w:rsidRDefault="00B4201A" w:rsidP="00447A27">
      <w:pPr>
        <w:spacing w:line="360" w:lineRule="auto"/>
        <w:jc w:val="both"/>
        <w:rPr>
          <w:rFonts w:eastAsia="SimSun"/>
          <w:lang w:eastAsia="zh-CN"/>
        </w:rPr>
      </w:pPr>
      <w:r w:rsidRPr="009710C3">
        <w:rPr>
          <w:rFonts w:eastAsia="SimSun"/>
          <w:lang w:eastAsia="zh-CN"/>
        </w:rPr>
        <w:t xml:space="preserve">     </w:t>
      </w:r>
      <w:r w:rsidR="007655B2">
        <w:rPr>
          <w:rFonts w:eastAsia="SimSun"/>
          <w:lang w:eastAsia="zh-CN"/>
        </w:rPr>
        <w:t xml:space="preserve">      </w:t>
      </w:r>
      <w:r w:rsidRPr="009710C3">
        <w:rPr>
          <w:rFonts w:eastAsia="SimSun"/>
          <w:lang w:eastAsia="zh-CN"/>
        </w:rPr>
        <w:t xml:space="preserve"> Les pétroles lourds sont les pétroles aromatiques et qui contiennent peu d’essence mais son indice d’octane est élevée, il contient beaucoup de gomme.</w:t>
      </w:r>
    </w:p>
    <w:p w:rsidR="003111F3" w:rsidRPr="001348D2" w:rsidRDefault="00B4201A" w:rsidP="00447A27">
      <w:pPr>
        <w:spacing w:line="360" w:lineRule="auto"/>
        <w:jc w:val="both"/>
        <w:rPr>
          <w:rFonts w:eastAsia="SimSun"/>
          <w:lang w:eastAsia="zh-CN"/>
        </w:rPr>
      </w:pPr>
      <w:r w:rsidRPr="009710C3">
        <w:rPr>
          <w:rFonts w:eastAsia="SimSun"/>
          <w:lang w:eastAsia="zh-CN"/>
        </w:rPr>
        <w:t xml:space="preserve">       </w:t>
      </w:r>
      <w:r w:rsidR="007655B2">
        <w:rPr>
          <w:rFonts w:eastAsia="SimSun"/>
          <w:lang w:eastAsia="zh-CN"/>
        </w:rPr>
        <w:t xml:space="preserve">    </w:t>
      </w:r>
      <w:r w:rsidRPr="009710C3">
        <w:rPr>
          <w:rFonts w:eastAsia="SimSun"/>
          <w:lang w:eastAsia="zh-CN"/>
        </w:rPr>
        <w:t xml:space="preserve">Ce pétrole peut donner un grand rendement de coke et des bitumes de bonne qualité cette classification qui ne tient compte que de la densité </w:t>
      </w:r>
      <w:r>
        <w:rPr>
          <w:rFonts w:eastAsia="SimSun"/>
          <w:noProof/>
          <w:position w:val="-12"/>
        </w:rPr>
        <w:drawing>
          <wp:inline distT="0" distB="0" distL="0" distR="0">
            <wp:extent cx="238125" cy="238125"/>
            <wp:effectExtent l="19050" t="0" r="952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9710C3">
        <w:rPr>
          <w:rFonts w:eastAsia="SimSun"/>
          <w:lang w:eastAsia="zh-CN"/>
        </w:rPr>
        <w:t xml:space="preserve"> reste incomplète.</w:t>
      </w:r>
    </w:p>
    <w:p w:rsidR="003111F3" w:rsidRPr="00AD49FA" w:rsidRDefault="008D0E21" w:rsidP="005B1188">
      <w:pPr>
        <w:tabs>
          <w:tab w:val="left" w:pos="1755"/>
        </w:tabs>
        <w:spacing w:before="100" w:beforeAutospacing="1" w:after="100" w:afterAutospacing="1" w:line="360" w:lineRule="auto"/>
        <w:jc w:val="lowKashida"/>
        <w:rPr>
          <w:b/>
          <w:bCs/>
          <w:u w:val="single"/>
        </w:rPr>
      </w:pPr>
      <w:r>
        <w:rPr>
          <w:b/>
          <w:bCs/>
        </w:rPr>
        <w:t xml:space="preserve">            </w:t>
      </w:r>
      <w:r w:rsidR="00B701EE">
        <w:rPr>
          <w:b/>
          <w:bCs/>
        </w:rPr>
        <w:t>I</w:t>
      </w:r>
      <w:r w:rsidR="002C5939">
        <w:rPr>
          <w:b/>
          <w:bCs/>
        </w:rPr>
        <w:t>I</w:t>
      </w:r>
      <w:r w:rsidR="00B701EE">
        <w:rPr>
          <w:b/>
          <w:bCs/>
        </w:rPr>
        <w:t>.5</w:t>
      </w:r>
      <w:r w:rsidR="00AD49FA" w:rsidRPr="00AD49FA">
        <w:rPr>
          <w:b/>
          <w:bCs/>
        </w:rPr>
        <w:t>.3.</w:t>
      </w:r>
      <w:r w:rsidR="003111F3" w:rsidRPr="00AD49FA">
        <w:rPr>
          <w:b/>
          <w:bCs/>
        </w:rPr>
        <w:t xml:space="preserve"> </w:t>
      </w:r>
      <w:r w:rsidR="003111F3" w:rsidRPr="00AD49FA">
        <w:rPr>
          <w:b/>
          <w:bCs/>
          <w:u w:val="single"/>
        </w:rPr>
        <w:t>Classification technologique :</w:t>
      </w:r>
      <w:r w:rsidR="00AD49FA" w:rsidRPr="00AD49FA">
        <w:rPr>
          <w:b/>
          <w:bCs/>
        </w:rPr>
        <w:t xml:space="preserve"> </w:t>
      </w:r>
      <w:r w:rsidR="003047E0" w:rsidRPr="00AD49FA">
        <w:rPr>
          <w:b/>
          <w:bCs/>
        </w:rPr>
        <w:t>[1]</w:t>
      </w:r>
    </w:p>
    <w:p w:rsidR="003111F3" w:rsidRPr="005B1188" w:rsidRDefault="003111F3" w:rsidP="005B1188">
      <w:pPr>
        <w:tabs>
          <w:tab w:val="left" w:pos="1755"/>
        </w:tabs>
        <w:spacing w:before="100" w:beforeAutospacing="1" w:after="100" w:afterAutospacing="1" w:line="360" w:lineRule="auto"/>
        <w:jc w:val="lowKashida"/>
      </w:pPr>
      <w:r w:rsidRPr="005B1188">
        <w:t xml:space="preserve">    </w:t>
      </w:r>
      <w:r w:rsidR="005745B3" w:rsidRPr="005B1188">
        <w:t xml:space="preserve"> </w:t>
      </w:r>
      <w:r w:rsidRPr="005B1188">
        <w:t xml:space="preserve">  Elle est basée sur la prédominance des constituants.</w:t>
      </w:r>
    </w:p>
    <w:p w:rsidR="003111F3" w:rsidRPr="005B1188" w:rsidRDefault="003111F3" w:rsidP="005B1188">
      <w:pPr>
        <w:tabs>
          <w:tab w:val="left" w:pos="1755"/>
        </w:tabs>
        <w:spacing w:before="100" w:beforeAutospacing="1" w:after="100" w:afterAutospacing="1" w:line="360" w:lineRule="auto"/>
        <w:jc w:val="lowKashida"/>
        <w:rPr>
          <w:b/>
          <w:bCs/>
          <w:i/>
          <w:iCs/>
        </w:rPr>
      </w:pPr>
      <w:r w:rsidRPr="007C28F8">
        <w:rPr>
          <w:b/>
          <w:bCs/>
          <w:i/>
          <w:iCs/>
          <w:color w:val="000000" w:themeColor="text1"/>
          <w:u w:val="single"/>
        </w:rPr>
        <w:t xml:space="preserve">Tableau </w:t>
      </w:r>
      <w:r w:rsidR="002C5939" w:rsidRPr="007C28F8">
        <w:rPr>
          <w:b/>
          <w:bCs/>
          <w:i/>
          <w:iCs/>
          <w:color w:val="000000" w:themeColor="text1"/>
          <w:u w:val="single"/>
        </w:rPr>
        <w:t>II</w:t>
      </w:r>
      <w:r w:rsidR="00AD49FA" w:rsidRPr="007C28F8">
        <w:rPr>
          <w:b/>
          <w:bCs/>
          <w:i/>
          <w:iCs/>
          <w:color w:val="000000" w:themeColor="text1"/>
          <w:u w:val="single"/>
        </w:rPr>
        <w:t>.3</w:t>
      </w:r>
      <w:r w:rsidRPr="00AD49FA">
        <w:rPr>
          <w:b/>
          <w:bCs/>
          <w:i/>
          <w:iCs/>
          <w:color w:val="000000" w:themeColor="text1"/>
        </w:rPr>
        <w:t>:</w:t>
      </w:r>
      <w:r w:rsidRPr="005B1188">
        <w:rPr>
          <w:b/>
          <w:bCs/>
          <w:i/>
          <w:iCs/>
        </w:rPr>
        <w:t xml:space="preserve"> </w:t>
      </w:r>
      <w:r w:rsidRPr="00767E05">
        <w:rPr>
          <w:i/>
          <w:iCs/>
        </w:rPr>
        <w:t>Classification technologique du brut</w:t>
      </w:r>
      <w:r w:rsidRPr="005B1188">
        <w:rPr>
          <w:b/>
          <w:bCs/>
        </w:rPr>
        <w:t xml:space="preserve"> </w:t>
      </w:r>
      <w:r w:rsidRPr="00767E05">
        <w:rPr>
          <w:b/>
          <w:bCs/>
          <w:color w:val="000000" w:themeColor="text1"/>
        </w:rPr>
        <w:t>[</w:t>
      </w:r>
      <w:r w:rsidR="00767E05" w:rsidRPr="00767E05">
        <w:rPr>
          <w:b/>
          <w:bCs/>
          <w:color w:val="000000" w:themeColor="text1"/>
        </w:rPr>
        <w:t>11</w:t>
      </w:r>
      <w:r w:rsidRPr="00AD49FA">
        <w:rPr>
          <w:b/>
          <w:bCs/>
        </w:rPr>
        <w:t>]</w:t>
      </w:r>
      <w:r w:rsidR="00AD49FA">
        <w:rPr>
          <w:b/>
          <w:bCs/>
        </w:rPr>
        <w:t xml:space="preserve"> </w:t>
      </w:r>
      <w:r w:rsidR="003047E0" w:rsidRPr="00AD49FA">
        <w:rPr>
          <w:b/>
          <w:bCs/>
        </w:rPr>
        <w:t>[7]</w:t>
      </w:r>
    </w:p>
    <w:tbl>
      <w:tblPr>
        <w:tblW w:w="985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64"/>
        <w:gridCol w:w="1821"/>
        <w:gridCol w:w="1642"/>
        <w:gridCol w:w="1301"/>
        <w:gridCol w:w="1440"/>
        <w:gridCol w:w="2190"/>
      </w:tblGrid>
      <w:tr w:rsidR="003111F3" w:rsidRPr="005B1188" w:rsidTr="002C5939">
        <w:trPr>
          <w:trHeight w:val="311"/>
          <w:jc w:val="center"/>
        </w:trPr>
        <w:tc>
          <w:tcPr>
            <w:tcW w:w="3285" w:type="dxa"/>
            <w:gridSpan w:val="2"/>
            <w:vAlign w:val="center"/>
          </w:tcPr>
          <w:p w:rsidR="003111F3" w:rsidRPr="005B1188" w:rsidRDefault="003111F3" w:rsidP="00AD49FA">
            <w:pPr>
              <w:tabs>
                <w:tab w:val="left" w:pos="1755"/>
              </w:tabs>
              <w:spacing w:before="100" w:beforeAutospacing="1" w:after="100" w:afterAutospacing="1" w:line="360" w:lineRule="auto"/>
              <w:jc w:val="center"/>
            </w:pPr>
            <w:r w:rsidRPr="005B1188">
              <w:t>Teneur en soufre</w:t>
            </w:r>
          </w:p>
        </w:tc>
        <w:tc>
          <w:tcPr>
            <w:tcW w:w="2943" w:type="dxa"/>
            <w:gridSpan w:val="2"/>
            <w:vAlign w:val="center"/>
          </w:tcPr>
          <w:p w:rsidR="003111F3" w:rsidRPr="005B1188" w:rsidRDefault="003111F3" w:rsidP="00AD49FA">
            <w:pPr>
              <w:tabs>
                <w:tab w:val="left" w:pos="1755"/>
              </w:tabs>
              <w:spacing w:before="100" w:beforeAutospacing="1" w:after="100" w:afterAutospacing="1" w:line="360" w:lineRule="auto"/>
              <w:jc w:val="center"/>
            </w:pPr>
            <w:r w:rsidRPr="005B1188">
              <w:t>Teneur en produits clairs</w:t>
            </w:r>
          </w:p>
        </w:tc>
        <w:tc>
          <w:tcPr>
            <w:tcW w:w="3630" w:type="dxa"/>
            <w:gridSpan w:val="2"/>
            <w:vAlign w:val="center"/>
          </w:tcPr>
          <w:p w:rsidR="003111F3" w:rsidRPr="005B1188" w:rsidRDefault="003111F3" w:rsidP="00AD49FA">
            <w:pPr>
              <w:tabs>
                <w:tab w:val="left" w:pos="1755"/>
              </w:tabs>
              <w:spacing w:before="100" w:beforeAutospacing="1" w:after="100" w:afterAutospacing="1" w:line="360" w:lineRule="auto"/>
              <w:jc w:val="center"/>
            </w:pPr>
            <w:r w:rsidRPr="005B1188">
              <w:t>Teneur en paraffine</w:t>
            </w:r>
          </w:p>
        </w:tc>
      </w:tr>
      <w:tr w:rsidR="003111F3" w:rsidRPr="005B1188" w:rsidTr="002C5939">
        <w:trPr>
          <w:trHeight w:val="311"/>
          <w:jc w:val="center"/>
        </w:trPr>
        <w:tc>
          <w:tcPr>
            <w:tcW w:w="1464" w:type="dxa"/>
            <w:vAlign w:val="center"/>
          </w:tcPr>
          <w:p w:rsidR="003111F3" w:rsidRPr="005B1188" w:rsidRDefault="003111F3" w:rsidP="00AD49FA">
            <w:pPr>
              <w:tabs>
                <w:tab w:val="left" w:pos="1755"/>
              </w:tabs>
              <w:spacing w:before="100" w:beforeAutospacing="1" w:after="100" w:afterAutospacing="1" w:line="360" w:lineRule="auto"/>
              <w:jc w:val="center"/>
            </w:pPr>
            <w:r w:rsidRPr="005B1188">
              <w:t>% en S</w:t>
            </w:r>
          </w:p>
        </w:tc>
        <w:tc>
          <w:tcPr>
            <w:tcW w:w="1821" w:type="dxa"/>
            <w:vAlign w:val="center"/>
          </w:tcPr>
          <w:p w:rsidR="003111F3" w:rsidRPr="005B1188" w:rsidRDefault="003111F3" w:rsidP="00AD49FA">
            <w:pPr>
              <w:tabs>
                <w:tab w:val="left" w:pos="1755"/>
              </w:tabs>
              <w:spacing w:before="100" w:beforeAutospacing="1" w:after="100" w:afterAutospacing="1" w:line="360" w:lineRule="auto"/>
              <w:jc w:val="center"/>
            </w:pPr>
            <w:r w:rsidRPr="005B1188">
              <w:t>Type</w:t>
            </w:r>
          </w:p>
        </w:tc>
        <w:tc>
          <w:tcPr>
            <w:tcW w:w="1642" w:type="dxa"/>
            <w:vAlign w:val="center"/>
          </w:tcPr>
          <w:p w:rsidR="003111F3" w:rsidRPr="005B1188" w:rsidRDefault="003111F3" w:rsidP="00AD49FA">
            <w:pPr>
              <w:tabs>
                <w:tab w:val="left" w:pos="1755"/>
              </w:tabs>
              <w:spacing w:before="100" w:beforeAutospacing="1" w:after="100" w:afterAutospacing="1" w:line="360" w:lineRule="auto"/>
              <w:jc w:val="center"/>
            </w:pPr>
            <w:r w:rsidRPr="005B1188">
              <w:t>% en léger</w:t>
            </w:r>
          </w:p>
        </w:tc>
        <w:tc>
          <w:tcPr>
            <w:tcW w:w="1301" w:type="dxa"/>
            <w:vAlign w:val="center"/>
          </w:tcPr>
          <w:p w:rsidR="003111F3" w:rsidRPr="005B1188" w:rsidRDefault="003111F3" w:rsidP="00AD49FA">
            <w:pPr>
              <w:tabs>
                <w:tab w:val="left" w:pos="1755"/>
              </w:tabs>
              <w:spacing w:before="100" w:beforeAutospacing="1" w:after="100" w:afterAutospacing="1" w:line="360" w:lineRule="auto"/>
              <w:jc w:val="center"/>
            </w:pPr>
            <w:r w:rsidRPr="005B1188">
              <w:t>Type</w:t>
            </w:r>
          </w:p>
        </w:tc>
        <w:tc>
          <w:tcPr>
            <w:tcW w:w="1440" w:type="dxa"/>
            <w:vAlign w:val="center"/>
          </w:tcPr>
          <w:p w:rsidR="003111F3" w:rsidRPr="005B1188" w:rsidRDefault="003111F3" w:rsidP="00AD49FA">
            <w:pPr>
              <w:tabs>
                <w:tab w:val="left" w:pos="1755"/>
              </w:tabs>
              <w:spacing w:before="100" w:beforeAutospacing="1" w:after="100" w:afterAutospacing="1" w:line="360" w:lineRule="auto"/>
              <w:jc w:val="center"/>
            </w:pPr>
            <w:r w:rsidRPr="005B1188">
              <w:t>% paraffine</w:t>
            </w:r>
          </w:p>
        </w:tc>
        <w:tc>
          <w:tcPr>
            <w:tcW w:w="2190" w:type="dxa"/>
            <w:vAlign w:val="center"/>
          </w:tcPr>
          <w:p w:rsidR="003111F3" w:rsidRPr="005B1188" w:rsidRDefault="003111F3" w:rsidP="00AD49FA">
            <w:pPr>
              <w:tabs>
                <w:tab w:val="left" w:pos="1755"/>
              </w:tabs>
              <w:spacing w:before="100" w:beforeAutospacing="1" w:after="100" w:afterAutospacing="1" w:line="360" w:lineRule="auto"/>
              <w:jc w:val="center"/>
            </w:pPr>
            <w:r w:rsidRPr="005B1188">
              <w:t>Type</w:t>
            </w:r>
          </w:p>
        </w:tc>
      </w:tr>
      <w:tr w:rsidR="003111F3" w:rsidRPr="005B1188" w:rsidTr="002C5939">
        <w:trPr>
          <w:trHeight w:val="368"/>
          <w:jc w:val="center"/>
        </w:trPr>
        <w:tc>
          <w:tcPr>
            <w:tcW w:w="1464" w:type="dxa"/>
            <w:vAlign w:val="center"/>
          </w:tcPr>
          <w:p w:rsidR="003111F3" w:rsidRPr="005B1188" w:rsidRDefault="003111F3" w:rsidP="00AD49FA">
            <w:pPr>
              <w:tabs>
                <w:tab w:val="left" w:pos="1755"/>
              </w:tabs>
              <w:spacing w:before="100" w:beforeAutospacing="1" w:after="100" w:afterAutospacing="1" w:line="360" w:lineRule="auto"/>
              <w:jc w:val="center"/>
            </w:pPr>
            <w:r w:rsidRPr="005B1188">
              <w:t>&lt; 0.5</w:t>
            </w:r>
          </w:p>
        </w:tc>
        <w:tc>
          <w:tcPr>
            <w:tcW w:w="1821" w:type="dxa"/>
            <w:vAlign w:val="center"/>
          </w:tcPr>
          <w:p w:rsidR="003111F3" w:rsidRPr="005B1188" w:rsidRDefault="003111F3" w:rsidP="00AD49FA">
            <w:pPr>
              <w:tabs>
                <w:tab w:val="left" w:pos="1755"/>
              </w:tabs>
              <w:spacing w:before="100" w:beforeAutospacing="1" w:after="100" w:afterAutospacing="1" w:line="360" w:lineRule="auto"/>
              <w:jc w:val="center"/>
            </w:pPr>
            <w:r w:rsidRPr="005B1188">
              <w:t>Peu sulfureux</w:t>
            </w:r>
          </w:p>
        </w:tc>
        <w:tc>
          <w:tcPr>
            <w:tcW w:w="1642" w:type="dxa"/>
            <w:vAlign w:val="center"/>
          </w:tcPr>
          <w:p w:rsidR="003111F3" w:rsidRPr="005B1188" w:rsidRDefault="003111F3" w:rsidP="00AD49FA">
            <w:pPr>
              <w:tabs>
                <w:tab w:val="left" w:pos="1755"/>
              </w:tabs>
              <w:spacing w:before="100" w:beforeAutospacing="1" w:after="100" w:afterAutospacing="1" w:line="360" w:lineRule="auto"/>
              <w:jc w:val="center"/>
            </w:pPr>
            <w:r w:rsidRPr="005B1188">
              <w:t>&lt; 5</w:t>
            </w:r>
          </w:p>
        </w:tc>
        <w:tc>
          <w:tcPr>
            <w:tcW w:w="1301" w:type="dxa"/>
            <w:vAlign w:val="center"/>
          </w:tcPr>
          <w:p w:rsidR="003111F3" w:rsidRPr="005B1188" w:rsidRDefault="003111F3" w:rsidP="00AD49FA">
            <w:pPr>
              <w:tabs>
                <w:tab w:val="left" w:pos="1755"/>
              </w:tabs>
              <w:spacing w:before="100" w:beforeAutospacing="1" w:after="100" w:afterAutospacing="1" w:line="360" w:lineRule="auto"/>
              <w:jc w:val="center"/>
            </w:pPr>
            <w:r w:rsidRPr="005B1188">
              <w:t>Elevé</w:t>
            </w:r>
          </w:p>
        </w:tc>
        <w:tc>
          <w:tcPr>
            <w:tcW w:w="1440" w:type="dxa"/>
            <w:vAlign w:val="center"/>
          </w:tcPr>
          <w:p w:rsidR="003111F3" w:rsidRPr="005B1188" w:rsidRDefault="003111F3" w:rsidP="00AD49FA">
            <w:pPr>
              <w:tabs>
                <w:tab w:val="left" w:pos="1755"/>
              </w:tabs>
              <w:spacing w:before="100" w:beforeAutospacing="1" w:after="100" w:afterAutospacing="1" w:line="360" w:lineRule="auto"/>
              <w:jc w:val="center"/>
            </w:pPr>
            <w:r w:rsidRPr="005B1188">
              <w:t>&lt; 1.5</w:t>
            </w:r>
          </w:p>
        </w:tc>
        <w:tc>
          <w:tcPr>
            <w:tcW w:w="2190" w:type="dxa"/>
            <w:vAlign w:val="center"/>
          </w:tcPr>
          <w:p w:rsidR="003111F3" w:rsidRPr="005B1188" w:rsidRDefault="003111F3" w:rsidP="00AD49FA">
            <w:pPr>
              <w:tabs>
                <w:tab w:val="left" w:pos="1755"/>
              </w:tabs>
              <w:spacing w:before="100" w:beforeAutospacing="1" w:after="100" w:afterAutospacing="1" w:line="360" w:lineRule="auto"/>
              <w:jc w:val="center"/>
            </w:pPr>
            <w:r w:rsidRPr="005B1188">
              <w:t>Peu paraffinique</w:t>
            </w:r>
          </w:p>
        </w:tc>
      </w:tr>
      <w:tr w:rsidR="003111F3" w:rsidRPr="005B1188" w:rsidTr="002C5939">
        <w:trPr>
          <w:trHeight w:val="311"/>
          <w:jc w:val="center"/>
        </w:trPr>
        <w:tc>
          <w:tcPr>
            <w:tcW w:w="1464" w:type="dxa"/>
            <w:vAlign w:val="center"/>
          </w:tcPr>
          <w:p w:rsidR="003111F3" w:rsidRPr="005B1188" w:rsidRDefault="003111F3" w:rsidP="00AD49FA">
            <w:pPr>
              <w:tabs>
                <w:tab w:val="left" w:pos="1755"/>
              </w:tabs>
              <w:spacing w:before="100" w:beforeAutospacing="1" w:after="100" w:afterAutospacing="1" w:line="360" w:lineRule="auto"/>
              <w:jc w:val="center"/>
            </w:pPr>
            <w:r w:rsidRPr="005B1188">
              <w:t>0.5-2</w:t>
            </w:r>
          </w:p>
        </w:tc>
        <w:tc>
          <w:tcPr>
            <w:tcW w:w="1821" w:type="dxa"/>
            <w:vAlign w:val="center"/>
          </w:tcPr>
          <w:p w:rsidR="003111F3" w:rsidRPr="005B1188" w:rsidRDefault="003111F3" w:rsidP="00AD49FA">
            <w:pPr>
              <w:tabs>
                <w:tab w:val="left" w:pos="1755"/>
              </w:tabs>
              <w:spacing w:before="100" w:beforeAutospacing="1" w:after="100" w:afterAutospacing="1" w:line="360" w:lineRule="auto"/>
              <w:jc w:val="center"/>
            </w:pPr>
            <w:r w:rsidRPr="005B1188">
              <w:t>Sulfureux</w:t>
            </w:r>
          </w:p>
        </w:tc>
        <w:tc>
          <w:tcPr>
            <w:tcW w:w="1642" w:type="dxa"/>
            <w:vAlign w:val="center"/>
          </w:tcPr>
          <w:p w:rsidR="003111F3" w:rsidRPr="005B1188" w:rsidRDefault="003111F3" w:rsidP="00AD49FA">
            <w:pPr>
              <w:tabs>
                <w:tab w:val="left" w:pos="1755"/>
              </w:tabs>
              <w:spacing w:before="100" w:beforeAutospacing="1" w:after="100" w:afterAutospacing="1" w:line="360" w:lineRule="auto"/>
              <w:jc w:val="center"/>
            </w:pPr>
            <w:r w:rsidRPr="005B1188">
              <w:t>30</w:t>
            </w:r>
          </w:p>
        </w:tc>
        <w:tc>
          <w:tcPr>
            <w:tcW w:w="1301" w:type="dxa"/>
            <w:vAlign w:val="center"/>
          </w:tcPr>
          <w:p w:rsidR="003111F3" w:rsidRPr="005B1188" w:rsidRDefault="003111F3" w:rsidP="00AD49FA">
            <w:pPr>
              <w:tabs>
                <w:tab w:val="left" w:pos="1755"/>
              </w:tabs>
              <w:spacing w:before="100" w:beforeAutospacing="1" w:after="100" w:afterAutospacing="1" w:line="360" w:lineRule="auto"/>
              <w:jc w:val="center"/>
            </w:pPr>
            <w:r w:rsidRPr="005B1188">
              <w:t>Moyen</w:t>
            </w:r>
          </w:p>
        </w:tc>
        <w:tc>
          <w:tcPr>
            <w:tcW w:w="1440" w:type="dxa"/>
            <w:vAlign w:val="center"/>
          </w:tcPr>
          <w:p w:rsidR="003111F3" w:rsidRPr="005B1188" w:rsidRDefault="003111F3" w:rsidP="00AD49FA">
            <w:pPr>
              <w:tabs>
                <w:tab w:val="left" w:pos="1755"/>
              </w:tabs>
              <w:spacing w:before="100" w:beforeAutospacing="1" w:after="100" w:afterAutospacing="1" w:line="360" w:lineRule="auto"/>
              <w:jc w:val="center"/>
            </w:pPr>
            <w:r w:rsidRPr="005B1188">
              <w:t>1.5-6</w:t>
            </w:r>
          </w:p>
        </w:tc>
        <w:tc>
          <w:tcPr>
            <w:tcW w:w="2190" w:type="dxa"/>
            <w:vAlign w:val="center"/>
          </w:tcPr>
          <w:p w:rsidR="003111F3" w:rsidRPr="005B1188" w:rsidRDefault="003111F3" w:rsidP="00AD49FA">
            <w:pPr>
              <w:tabs>
                <w:tab w:val="left" w:pos="1755"/>
              </w:tabs>
              <w:spacing w:before="100" w:beforeAutospacing="1" w:after="100" w:afterAutospacing="1" w:line="360" w:lineRule="auto"/>
              <w:jc w:val="center"/>
            </w:pPr>
            <w:r w:rsidRPr="005B1188">
              <w:t>Paraffinique</w:t>
            </w:r>
          </w:p>
        </w:tc>
      </w:tr>
      <w:tr w:rsidR="003111F3" w:rsidRPr="005B1188" w:rsidTr="002C5939">
        <w:trPr>
          <w:trHeight w:val="327"/>
          <w:jc w:val="center"/>
        </w:trPr>
        <w:tc>
          <w:tcPr>
            <w:tcW w:w="1464" w:type="dxa"/>
            <w:vAlign w:val="center"/>
          </w:tcPr>
          <w:p w:rsidR="003111F3" w:rsidRPr="005B1188" w:rsidRDefault="003111F3" w:rsidP="00AD49FA">
            <w:pPr>
              <w:tabs>
                <w:tab w:val="left" w:pos="1755"/>
              </w:tabs>
              <w:spacing w:before="100" w:beforeAutospacing="1" w:after="100" w:afterAutospacing="1" w:line="360" w:lineRule="auto"/>
              <w:jc w:val="center"/>
            </w:pPr>
            <w:r w:rsidRPr="005B1188">
              <w:t>&gt; 2</w:t>
            </w:r>
          </w:p>
        </w:tc>
        <w:tc>
          <w:tcPr>
            <w:tcW w:w="1821" w:type="dxa"/>
            <w:vAlign w:val="center"/>
          </w:tcPr>
          <w:p w:rsidR="003111F3" w:rsidRPr="005B1188" w:rsidRDefault="003111F3" w:rsidP="00AD49FA">
            <w:pPr>
              <w:tabs>
                <w:tab w:val="left" w:pos="1755"/>
              </w:tabs>
              <w:spacing w:before="100" w:beforeAutospacing="1" w:after="100" w:afterAutospacing="1" w:line="360" w:lineRule="auto"/>
              <w:jc w:val="center"/>
            </w:pPr>
            <w:r w:rsidRPr="005B1188">
              <w:t>Très sulfureux</w:t>
            </w:r>
          </w:p>
        </w:tc>
        <w:tc>
          <w:tcPr>
            <w:tcW w:w="1642" w:type="dxa"/>
            <w:vAlign w:val="center"/>
          </w:tcPr>
          <w:p w:rsidR="003111F3" w:rsidRPr="005B1188" w:rsidRDefault="003111F3" w:rsidP="00AD49FA">
            <w:pPr>
              <w:tabs>
                <w:tab w:val="left" w:pos="1755"/>
              </w:tabs>
              <w:spacing w:before="100" w:beforeAutospacing="1" w:after="100" w:afterAutospacing="1" w:line="360" w:lineRule="auto"/>
              <w:jc w:val="center"/>
            </w:pPr>
            <w:r w:rsidRPr="005B1188">
              <w:t>&gt; 30</w:t>
            </w:r>
          </w:p>
        </w:tc>
        <w:tc>
          <w:tcPr>
            <w:tcW w:w="1301" w:type="dxa"/>
            <w:vAlign w:val="center"/>
          </w:tcPr>
          <w:p w:rsidR="003111F3" w:rsidRPr="005B1188" w:rsidRDefault="003111F3" w:rsidP="00AD49FA">
            <w:pPr>
              <w:tabs>
                <w:tab w:val="left" w:pos="1755"/>
              </w:tabs>
              <w:spacing w:before="100" w:beforeAutospacing="1" w:after="100" w:afterAutospacing="1" w:line="360" w:lineRule="auto"/>
              <w:jc w:val="center"/>
            </w:pPr>
            <w:r w:rsidRPr="005B1188">
              <w:t>Faible</w:t>
            </w:r>
          </w:p>
        </w:tc>
        <w:tc>
          <w:tcPr>
            <w:tcW w:w="1440" w:type="dxa"/>
            <w:vAlign w:val="center"/>
          </w:tcPr>
          <w:p w:rsidR="003111F3" w:rsidRPr="005B1188" w:rsidRDefault="003111F3" w:rsidP="00AD49FA">
            <w:pPr>
              <w:tabs>
                <w:tab w:val="left" w:pos="1755"/>
              </w:tabs>
              <w:spacing w:before="100" w:beforeAutospacing="1" w:after="100" w:afterAutospacing="1" w:line="360" w:lineRule="auto"/>
              <w:jc w:val="center"/>
            </w:pPr>
            <w:r w:rsidRPr="005B1188">
              <w:t>&gt; 6</w:t>
            </w:r>
          </w:p>
        </w:tc>
        <w:tc>
          <w:tcPr>
            <w:tcW w:w="2190" w:type="dxa"/>
            <w:vAlign w:val="center"/>
          </w:tcPr>
          <w:p w:rsidR="003111F3" w:rsidRPr="005B1188" w:rsidRDefault="003111F3" w:rsidP="00AD49FA">
            <w:pPr>
              <w:tabs>
                <w:tab w:val="left" w:pos="1755"/>
              </w:tabs>
              <w:spacing w:before="100" w:beforeAutospacing="1" w:after="100" w:afterAutospacing="1" w:line="360" w:lineRule="auto"/>
              <w:jc w:val="center"/>
            </w:pPr>
            <w:r w:rsidRPr="005B1188">
              <w:t>Très paraffinique</w:t>
            </w:r>
          </w:p>
        </w:tc>
      </w:tr>
    </w:tbl>
    <w:p w:rsidR="00B033A8" w:rsidRDefault="00B033A8" w:rsidP="00712217">
      <w:pPr>
        <w:tabs>
          <w:tab w:val="right" w:pos="720"/>
          <w:tab w:val="right" w:pos="900"/>
        </w:tabs>
        <w:spacing w:line="360" w:lineRule="auto"/>
        <w:jc w:val="lowKashida"/>
        <w:rPr>
          <w:b/>
          <w:bCs/>
          <w:color w:val="000000"/>
          <w:sz w:val="28"/>
          <w:szCs w:val="28"/>
        </w:rPr>
      </w:pPr>
    </w:p>
    <w:sectPr w:rsidR="00B033A8" w:rsidSect="009708A3">
      <w:headerReference w:type="default" r:id="rId9"/>
      <w:footerReference w:type="even" r:id="rId10"/>
      <w:footerReference w:type="default" r:id="rId11"/>
      <w:pgSz w:w="11906" w:h="16838"/>
      <w:pgMar w:top="1417" w:right="1417" w:bottom="1417" w:left="1417" w:header="708" w:footer="708"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02DB" w:rsidRDefault="00F302DB" w:rsidP="0095403D">
      <w:r>
        <w:separator/>
      </w:r>
    </w:p>
  </w:endnote>
  <w:endnote w:type="continuationSeparator" w:id="1">
    <w:p w:rsidR="00F302DB" w:rsidRDefault="00F302DB" w:rsidP="009540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B66" w:rsidRDefault="00FC5799" w:rsidP="00904522">
    <w:pPr>
      <w:pStyle w:val="Pieddepage"/>
      <w:framePr w:wrap="around" w:vAnchor="text" w:hAnchor="margin" w:xAlign="center" w:y="1"/>
      <w:rPr>
        <w:rStyle w:val="Numrodepage"/>
      </w:rPr>
    </w:pPr>
    <w:r>
      <w:rPr>
        <w:rStyle w:val="Numrodepage"/>
      </w:rPr>
      <w:fldChar w:fldCharType="begin"/>
    </w:r>
    <w:r w:rsidR="00E53B66">
      <w:rPr>
        <w:rStyle w:val="Numrodepage"/>
      </w:rPr>
      <w:instrText xml:space="preserve">PAGE  </w:instrText>
    </w:r>
    <w:r>
      <w:rPr>
        <w:rStyle w:val="Numrodepage"/>
      </w:rPr>
      <w:fldChar w:fldCharType="end"/>
    </w:r>
  </w:p>
  <w:p w:rsidR="00E53B66" w:rsidRDefault="00E53B66">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43535"/>
      <w:docPartObj>
        <w:docPartGallery w:val="Page Numbers (Bottom of Page)"/>
        <w:docPartUnique/>
      </w:docPartObj>
    </w:sdtPr>
    <w:sdtContent>
      <w:p w:rsidR="00F9740B" w:rsidRDefault="00FC5799">
        <w:pPr>
          <w:pStyle w:val="Pieddepage"/>
          <w:jc w:val="right"/>
        </w:pPr>
        <w:fldSimple w:instr=" PAGE   \* MERGEFORMAT ">
          <w:r w:rsidR="00447A27">
            <w:rPr>
              <w:noProof/>
            </w:rPr>
            <w:t>27</w:t>
          </w:r>
        </w:fldSimple>
      </w:p>
    </w:sdtContent>
  </w:sdt>
  <w:p w:rsidR="00E53B66" w:rsidRDefault="00E53B66">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02DB" w:rsidRDefault="00F302DB" w:rsidP="0095403D">
      <w:r>
        <w:separator/>
      </w:r>
    </w:p>
  </w:footnote>
  <w:footnote w:type="continuationSeparator" w:id="1">
    <w:p w:rsidR="00F302DB" w:rsidRDefault="00F302DB" w:rsidP="009540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AAC" w:rsidRDefault="00FC5799">
    <w:pPr>
      <w:pStyle w:val="En-tte"/>
    </w:pPr>
    <w:r>
      <w:rPr>
        <w:noProof/>
      </w:rPr>
      <w:pict>
        <v:group id="_x0000_s15362" style="position:absolute;margin-left:-19.1pt;margin-top:-8.25pt;width:513pt;height:44.3pt;z-index:251658240" coordorigin="877,1248" coordsize="10260,886">
          <v:rect id="_x0000_s15363" style="position:absolute;left:1597;top:1417;width:9540;height:540" fillcolor="#eaeaea" strokecolor="white">
            <v:textbox>
              <w:txbxContent>
                <w:p w:rsidR="002C5939" w:rsidRPr="00FE333B" w:rsidRDefault="002C5939" w:rsidP="002C5939">
                  <w:pPr>
                    <w:rPr>
                      <w:rFonts w:ascii="Monotype Corsiva" w:hAnsi="Monotype Corsiva"/>
                      <w:b/>
                      <w:bCs/>
                      <w:sz w:val="30"/>
                      <w:szCs w:val="30"/>
                    </w:rPr>
                  </w:pPr>
                  <w:r>
                    <w:t xml:space="preserve">                                                                                    </w:t>
                  </w:r>
                  <w:r w:rsidR="00FE333B">
                    <w:t xml:space="preserve">                          </w:t>
                  </w:r>
                  <w:r w:rsidRPr="00FE333B">
                    <w:rPr>
                      <w:rFonts w:ascii="Monotype Corsiva" w:hAnsi="Monotype Corsiva"/>
                      <w:b/>
                      <w:bCs/>
                      <w:sz w:val="30"/>
                      <w:szCs w:val="30"/>
                    </w:rPr>
                    <w:t>Généralité sur le pétrole</w:t>
                  </w:r>
                </w:p>
              </w:txbxContent>
            </v:textbox>
          </v:rect>
          <v:rect id="_x0000_s15364" style="position:absolute;left:1066;top:1248;width:1611;height:529" fillcolor="silver" strokecolor="white">
            <v:fill color2="fill lighten(0)" rotate="t" method="linear sigma" focus="50%" type="gradient"/>
            <v:textbox>
              <w:txbxContent>
                <w:p w:rsidR="002C5939" w:rsidRPr="00FE333B" w:rsidRDefault="002C5939" w:rsidP="002C5939">
                  <w:pPr>
                    <w:jc w:val="center"/>
                    <w:rPr>
                      <w:rFonts w:ascii="Monotype Corsiva" w:hAnsi="Monotype Corsiva"/>
                      <w:b/>
                      <w:bCs/>
                      <w:sz w:val="30"/>
                      <w:szCs w:val="30"/>
                    </w:rPr>
                  </w:pPr>
                  <w:r w:rsidRPr="00FE333B">
                    <w:rPr>
                      <w:rFonts w:ascii="Monotype Corsiva" w:hAnsi="Monotype Corsiva"/>
                      <w:b/>
                      <w:bCs/>
                      <w:sz w:val="30"/>
                      <w:szCs w:val="30"/>
                    </w:rPr>
                    <w:t>Chapitre II</w:t>
                  </w:r>
                </w:p>
              </w:txbxContent>
            </v:textbox>
          </v:rect>
          <v:rect id="_x0000_s15365" style="position:absolute;left:877;top:1597;width:360;height:360" fillcolor="silver" strokecolor="white">
            <v:fill color2="fill lighten(49)" rotate="t" focusposition=".5,.5" focussize="" method="linear sigma" type="gradientRadial"/>
          </v:rect>
          <v:rect id="_x0000_s15366" style="position:absolute;left:1060;top:1774;width:360;height:360;rotation:-2086454fd" fillcolor="silver" strokecolor="white">
            <v:fill color2="fill darken(118)" rotate="t" focusposition=".5,.5" focussize="" method="linear sigma" type="gradientRadial"/>
          </v:rect>
          <v:rect id="_x0000_s15367" style="position:absolute;left:1357;top:1702;width:360;height:360" fillcolor="#969696" strokecolor="white">
            <v:fill color2="fill lighten(0)" rotate="t" focusposition="1,1" focussize="" method="linear sigma" focus="100%" type="gradientRadial">
              <o:fill v:ext="view" type="gradientCenter"/>
            </v:fill>
          </v:rect>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F113C"/>
    <w:multiLevelType w:val="hybridMultilevel"/>
    <w:tmpl w:val="D28002E8"/>
    <w:lvl w:ilvl="0" w:tplc="01AEDD00">
      <w:start w:val="1"/>
      <w:numFmt w:val="bullet"/>
      <w:lvlText w:val=""/>
      <w:lvlJc w:val="left"/>
      <w:pPr>
        <w:tabs>
          <w:tab w:val="num" w:pos="720"/>
        </w:tabs>
        <w:ind w:left="720" w:hanging="360"/>
      </w:pPr>
      <w:rPr>
        <w:rFonts w:ascii="Symbol" w:hAnsi="Symbol" w:hint="default"/>
        <w:color w:val="0000FF"/>
        <w:sz w:val="24"/>
        <w:szCs w:val="24"/>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
    <w:nsid w:val="10926383"/>
    <w:multiLevelType w:val="multilevel"/>
    <w:tmpl w:val="34E488E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nsid w:val="129F199D"/>
    <w:multiLevelType w:val="hybridMultilevel"/>
    <w:tmpl w:val="A9D84D04"/>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2A168E1"/>
    <w:multiLevelType w:val="hybridMultilevel"/>
    <w:tmpl w:val="BADC0F6C"/>
    <w:lvl w:ilvl="0" w:tplc="040C000B">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4">
    <w:nsid w:val="15AE74A5"/>
    <w:multiLevelType w:val="hybridMultilevel"/>
    <w:tmpl w:val="44E68F7C"/>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nsid w:val="1614339D"/>
    <w:multiLevelType w:val="hybridMultilevel"/>
    <w:tmpl w:val="A2867EEA"/>
    <w:lvl w:ilvl="0" w:tplc="4F421CAC">
      <w:numFmt w:val="bullet"/>
      <w:lvlText w:val=""/>
      <w:lvlJc w:val="left"/>
      <w:pPr>
        <w:tabs>
          <w:tab w:val="num" w:pos="0"/>
        </w:tabs>
        <w:ind w:left="644" w:hanging="360"/>
      </w:pPr>
      <w:rPr>
        <w:rFonts w:ascii="Symbol" w:hAnsi="Symbol" w:cs="Arial" w:hint="default"/>
        <w:color w:val="000080"/>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nsid w:val="1B891718"/>
    <w:multiLevelType w:val="multilevel"/>
    <w:tmpl w:val="BB5C32EE"/>
    <w:lvl w:ilvl="0">
      <w:numFmt w:val="bullet"/>
      <w:lvlText w:val=""/>
      <w:lvlJc w:val="left"/>
      <w:pPr>
        <w:ind w:left="644" w:hanging="360"/>
      </w:pPr>
      <w:rPr>
        <w:rFonts w:ascii="Symbol" w:eastAsia="Times New Roman" w:hAnsi="Symbol" w:cs="Arial" w:hint="default"/>
        <w:color w:val="FF99CC"/>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nsid w:val="1BA55038"/>
    <w:multiLevelType w:val="hybridMultilevel"/>
    <w:tmpl w:val="3B103ED0"/>
    <w:lvl w:ilvl="0" w:tplc="249E40BE">
      <w:start w:val="1"/>
      <w:numFmt w:val="decimal"/>
      <w:lvlText w:val="%1."/>
      <w:lvlJc w:val="left"/>
      <w:pPr>
        <w:tabs>
          <w:tab w:val="num" w:pos="509"/>
        </w:tabs>
        <w:ind w:left="225" w:firstLine="28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30525F5"/>
    <w:multiLevelType w:val="hybridMultilevel"/>
    <w:tmpl w:val="E518641A"/>
    <w:lvl w:ilvl="0" w:tplc="597C7D48">
      <w:numFmt w:val="bullet"/>
      <w:lvlText w:val=""/>
      <w:lvlJc w:val="left"/>
      <w:pPr>
        <w:tabs>
          <w:tab w:val="num" w:pos="0"/>
        </w:tabs>
        <w:ind w:left="644" w:hanging="360"/>
      </w:pPr>
      <w:rPr>
        <w:rFonts w:ascii="Symbol" w:hAnsi="Symbol" w:cs="Arial" w:hint="default"/>
        <w:color w:val="000080"/>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nsid w:val="235B14A7"/>
    <w:multiLevelType w:val="multilevel"/>
    <w:tmpl w:val="BB5C32EE"/>
    <w:lvl w:ilvl="0">
      <w:numFmt w:val="bullet"/>
      <w:lvlText w:val=""/>
      <w:lvlJc w:val="left"/>
      <w:pPr>
        <w:ind w:left="644" w:hanging="360"/>
      </w:pPr>
      <w:rPr>
        <w:rFonts w:ascii="Symbol" w:eastAsia="Times New Roman" w:hAnsi="Symbol" w:cs="Arial" w:hint="default"/>
        <w:color w:val="FF99CC"/>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nsid w:val="2814543D"/>
    <w:multiLevelType w:val="hybridMultilevel"/>
    <w:tmpl w:val="FC120022"/>
    <w:lvl w:ilvl="0" w:tplc="B0C4C29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28921B4A"/>
    <w:multiLevelType w:val="hybridMultilevel"/>
    <w:tmpl w:val="5E86A7CE"/>
    <w:lvl w:ilvl="0" w:tplc="66568A66">
      <w:numFmt w:val="bullet"/>
      <w:lvlText w:val=""/>
      <w:lvlJc w:val="left"/>
      <w:pPr>
        <w:tabs>
          <w:tab w:val="num" w:pos="0"/>
        </w:tabs>
        <w:ind w:left="644" w:hanging="360"/>
      </w:pPr>
      <w:rPr>
        <w:rFonts w:ascii="Symbol" w:hAnsi="Symbol" w:cs="Arial" w:hint="default"/>
        <w:color w:val="000080"/>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nsid w:val="31DC0049"/>
    <w:multiLevelType w:val="hybridMultilevel"/>
    <w:tmpl w:val="350A2738"/>
    <w:lvl w:ilvl="0" w:tplc="835C0948">
      <w:numFmt w:val="bullet"/>
      <w:lvlText w:val=""/>
      <w:lvlJc w:val="left"/>
      <w:pPr>
        <w:tabs>
          <w:tab w:val="num" w:pos="0"/>
        </w:tabs>
        <w:ind w:left="644" w:hanging="360"/>
      </w:pPr>
      <w:rPr>
        <w:rFonts w:ascii="Symbol" w:hAnsi="Symbol" w:cs="Arial" w:hint="default"/>
        <w:color w:val="000080"/>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nsid w:val="38961460"/>
    <w:multiLevelType w:val="hybridMultilevel"/>
    <w:tmpl w:val="BB5C32EE"/>
    <w:lvl w:ilvl="0" w:tplc="B07AC5F0">
      <w:numFmt w:val="bullet"/>
      <w:lvlText w:val=""/>
      <w:lvlJc w:val="left"/>
      <w:pPr>
        <w:ind w:left="644" w:hanging="360"/>
      </w:pPr>
      <w:rPr>
        <w:rFonts w:ascii="Symbol" w:eastAsia="Times New Roman" w:hAnsi="Symbol" w:cs="Arial" w:hint="default"/>
        <w:color w:val="FF99CC"/>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nsid w:val="38C17E94"/>
    <w:multiLevelType w:val="multilevel"/>
    <w:tmpl w:val="BB5C32EE"/>
    <w:lvl w:ilvl="0">
      <w:numFmt w:val="bullet"/>
      <w:lvlText w:val=""/>
      <w:lvlJc w:val="left"/>
      <w:pPr>
        <w:ind w:left="644" w:hanging="360"/>
      </w:pPr>
      <w:rPr>
        <w:rFonts w:ascii="Symbol" w:eastAsia="Times New Roman" w:hAnsi="Symbol" w:cs="Arial" w:hint="default"/>
        <w:color w:val="FF99CC"/>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nsid w:val="44843A00"/>
    <w:multiLevelType w:val="multilevel"/>
    <w:tmpl w:val="BB5C32EE"/>
    <w:lvl w:ilvl="0">
      <w:numFmt w:val="bullet"/>
      <w:lvlText w:val=""/>
      <w:lvlJc w:val="left"/>
      <w:pPr>
        <w:ind w:left="644" w:hanging="360"/>
      </w:pPr>
      <w:rPr>
        <w:rFonts w:ascii="Symbol" w:eastAsia="Times New Roman" w:hAnsi="Symbol" w:cs="Arial" w:hint="default"/>
        <w:color w:val="FF99CC"/>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nsid w:val="46DC3912"/>
    <w:multiLevelType w:val="multilevel"/>
    <w:tmpl w:val="BB5C32EE"/>
    <w:lvl w:ilvl="0">
      <w:numFmt w:val="bullet"/>
      <w:lvlText w:val=""/>
      <w:lvlJc w:val="left"/>
      <w:pPr>
        <w:ind w:left="644" w:hanging="360"/>
      </w:pPr>
      <w:rPr>
        <w:rFonts w:ascii="Symbol" w:eastAsia="Times New Roman" w:hAnsi="Symbol" w:cs="Arial" w:hint="default"/>
        <w:color w:val="FF99CC"/>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nsid w:val="4A805BD3"/>
    <w:multiLevelType w:val="hybridMultilevel"/>
    <w:tmpl w:val="97FAE086"/>
    <w:lvl w:ilvl="0" w:tplc="040C0013">
      <w:start w:val="1"/>
      <w:numFmt w:val="upperRoman"/>
      <w:lvlText w:val="%1."/>
      <w:lvlJc w:val="right"/>
      <w:pPr>
        <w:ind w:left="502" w:hanging="360"/>
      </w:p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8">
    <w:nsid w:val="4C2566F8"/>
    <w:multiLevelType w:val="hybridMultilevel"/>
    <w:tmpl w:val="B0202ED8"/>
    <w:lvl w:ilvl="0" w:tplc="B3C2943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4DF032A0"/>
    <w:multiLevelType w:val="hybridMultilevel"/>
    <w:tmpl w:val="91668636"/>
    <w:lvl w:ilvl="0" w:tplc="435C9FA6">
      <w:start w:val="1"/>
      <w:numFmt w:val="decimal"/>
      <w:lvlText w:val="%1."/>
      <w:lvlJc w:val="left"/>
      <w:pPr>
        <w:ind w:left="1494" w:hanging="360"/>
      </w:pPr>
      <w:rPr>
        <w:i/>
        <w:iCs/>
      </w:rPr>
    </w:lvl>
    <w:lvl w:ilvl="1" w:tplc="040C0019" w:tentative="1">
      <w:start w:val="1"/>
      <w:numFmt w:val="lowerLetter"/>
      <w:lvlText w:val="%2."/>
      <w:lvlJc w:val="left"/>
      <w:pPr>
        <w:ind w:left="2225" w:hanging="360"/>
      </w:pPr>
    </w:lvl>
    <w:lvl w:ilvl="2" w:tplc="040C001B" w:tentative="1">
      <w:start w:val="1"/>
      <w:numFmt w:val="lowerRoman"/>
      <w:lvlText w:val="%3."/>
      <w:lvlJc w:val="right"/>
      <w:pPr>
        <w:ind w:left="2945" w:hanging="180"/>
      </w:pPr>
    </w:lvl>
    <w:lvl w:ilvl="3" w:tplc="040C000F" w:tentative="1">
      <w:start w:val="1"/>
      <w:numFmt w:val="decimal"/>
      <w:lvlText w:val="%4."/>
      <w:lvlJc w:val="left"/>
      <w:pPr>
        <w:ind w:left="3665" w:hanging="360"/>
      </w:pPr>
    </w:lvl>
    <w:lvl w:ilvl="4" w:tplc="040C0019" w:tentative="1">
      <w:start w:val="1"/>
      <w:numFmt w:val="lowerLetter"/>
      <w:lvlText w:val="%5."/>
      <w:lvlJc w:val="left"/>
      <w:pPr>
        <w:ind w:left="4385" w:hanging="360"/>
      </w:pPr>
    </w:lvl>
    <w:lvl w:ilvl="5" w:tplc="040C001B" w:tentative="1">
      <w:start w:val="1"/>
      <w:numFmt w:val="lowerRoman"/>
      <w:lvlText w:val="%6."/>
      <w:lvlJc w:val="right"/>
      <w:pPr>
        <w:ind w:left="5105" w:hanging="180"/>
      </w:pPr>
    </w:lvl>
    <w:lvl w:ilvl="6" w:tplc="040C000F" w:tentative="1">
      <w:start w:val="1"/>
      <w:numFmt w:val="decimal"/>
      <w:lvlText w:val="%7."/>
      <w:lvlJc w:val="left"/>
      <w:pPr>
        <w:ind w:left="5825" w:hanging="360"/>
      </w:pPr>
    </w:lvl>
    <w:lvl w:ilvl="7" w:tplc="040C0019" w:tentative="1">
      <w:start w:val="1"/>
      <w:numFmt w:val="lowerLetter"/>
      <w:lvlText w:val="%8."/>
      <w:lvlJc w:val="left"/>
      <w:pPr>
        <w:ind w:left="6545" w:hanging="360"/>
      </w:pPr>
    </w:lvl>
    <w:lvl w:ilvl="8" w:tplc="040C001B" w:tentative="1">
      <w:start w:val="1"/>
      <w:numFmt w:val="lowerRoman"/>
      <w:lvlText w:val="%9."/>
      <w:lvlJc w:val="right"/>
      <w:pPr>
        <w:ind w:left="7265" w:hanging="180"/>
      </w:pPr>
    </w:lvl>
  </w:abstractNum>
  <w:abstractNum w:abstractNumId="20">
    <w:nsid w:val="51403DAF"/>
    <w:multiLevelType w:val="hybridMultilevel"/>
    <w:tmpl w:val="4D82E19E"/>
    <w:lvl w:ilvl="0" w:tplc="F65CDCBA">
      <w:numFmt w:val="bullet"/>
      <w:lvlText w:val=""/>
      <w:lvlJc w:val="left"/>
      <w:pPr>
        <w:tabs>
          <w:tab w:val="num" w:pos="0"/>
        </w:tabs>
        <w:ind w:left="644" w:hanging="360"/>
      </w:pPr>
      <w:rPr>
        <w:rFonts w:ascii="Symbol" w:hAnsi="Symbol" w:cs="Arial" w:hint="default"/>
        <w:color w:val="000080"/>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nsid w:val="593D4DC4"/>
    <w:multiLevelType w:val="multilevel"/>
    <w:tmpl w:val="BB5C32EE"/>
    <w:lvl w:ilvl="0">
      <w:numFmt w:val="bullet"/>
      <w:lvlText w:val=""/>
      <w:lvlJc w:val="left"/>
      <w:pPr>
        <w:ind w:left="644" w:hanging="360"/>
      </w:pPr>
      <w:rPr>
        <w:rFonts w:ascii="Symbol" w:eastAsia="Times New Roman" w:hAnsi="Symbol" w:cs="Arial" w:hint="default"/>
        <w:color w:val="FF99CC"/>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nsid w:val="597D5D48"/>
    <w:multiLevelType w:val="hybridMultilevel"/>
    <w:tmpl w:val="C58C0746"/>
    <w:lvl w:ilvl="0" w:tplc="7D885618">
      <w:numFmt w:val="bullet"/>
      <w:lvlText w:val=""/>
      <w:lvlJc w:val="left"/>
      <w:pPr>
        <w:tabs>
          <w:tab w:val="num" w:pos="0"/>
        </w:tabs>
        <w:ind w:left="644" w:hanging="360"/>
      </w:pPr>
      <w:rPr>
        <w:rFonts w:ascii="Symbol" w:hAnsi="Symbol" w:cs="Arial" w:hint="default"/>
        <w:color w:val="000080"/>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nsid w:val="5F940524"/>
    <w:multiLevelType w:val="hybridMultilevel"/>
    <w:tmpl w:val="7E223B14"/>
    <w:lvl w:ilvl="0" w:tplc="AD4CD1C0">
      <w:start w:val="1"/>
      <w:numFmt w:val="lowerLetter"/>
      <w:lvlText w:val="%1)"/>
      <w:lvlJc w:val="left"/>
      <w:pPr>
        <w:ind w:left="1211" w:hanging="360"/>
      </w:pPr>
      <w:rPr>
        <w:b/>
        <w:bCs/>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24">
    <w:nsid w:val="67365DDE"/>
    <w:multiLevelType w:val="hybridMultilevel"/>
    <w:tmpl w:val="7B42064A"/>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6CB7091C"/>
    <w:multiLevelType w:val="hybridMultilevel"/>
    <w:tmpl w:val="BDC81C0E"/>
    <w:lvl w:ilvl="0" w:tplc="8604B4A6">
      <w:start w:val="1"/>
      <w:numFmt w:val="decimal"/>
      <w:lvlText w:val="%1."/>
      <w:lvlJc w:val="left"/>
      <w:pPr>
        <w:tabs>
          <w:tab w:val="num" w:pos="1353"/>
        </w:tabs>
        <w:ind w:left="1353" w:hanging="360"/>
      </w:pPr>
      <w:rPr>
        <w:b/>
        <w:bCs/>
      </w:rPr>
    </w:lvl>
    <w:lvl w:ilvl="1" w:tplc="040C0019">
      <w:start w:val="1"/>
      <w:numFmt w:val="lowerLetter"/>
      <w:lvlText w:val="%2."/>
      <w:lvlJc w:val="left"/>
      <w:pPr>
        <w:tabs>
          <w:tab w:val="num" w:pos="1495"/>
        </w:tabs>
        <w:ind w:left="1495" w:hanging="360"/>
      </w:pPr>
    </w:lvl>
    <w:lvl w:ilvl="2" w:tplc="040C001B">
      <w:start w:val="1"/>
      <w:numFmt w:val="decimal"/>
      <w:lvlText w:val="%3."/>
      <w:lvlJc w:val="left"/>
      <w:pPr>
        <w:tabs>
          <w:tab w:val="num" w:pos="2313"/>
        </w:tabs>
        <w:ind w:left="2313" w:hanging="360"/>
      </w:pPr>
    </w:lvl>
    <w:lvl w:ilvl="3" w:tplc="040C000F">
      <w:start w:val="1"/>
      <w:numFmt w:val="decimal"/>
      <w:lvlText w:val="%4."/>
      <w:lvlJc w:val="left"/>
      <w:pPr>
        <w:tabs>
          <w:tab w:val="num" w:pos="3033"/>
        </w:tabs>
        <w:ind w:left="3033" w:hanging="360"/>
      </w:pPr>
    </w:lvl>
    <w:lvl w:ilvl="4" w:tplc="040C0019">
      <w:start w:val="1"/>
      <w:numFmt w:val="decimal"/>
      <w:lvlText w:val="%5."/>
      <w:lvlJc w:val="left"/>
      <w:pPr>
        <w:tabs>
          <w:tab w:val="num" w:pos="3753"/>
        </w:tabs>
        <w:ind w:left="3753" w:hanging="360"/>
      </w:pPr>
    </w:lvl>
    <w:lvl w:ilvl="5" w:tplc="040C001B">
      <w:start w:val="1"/>
      <w:numFmt w:val="decimal"/>
      <w:lvlText w:val="%6."/>
      <w:lvlJc w:val="left"/>
      <w:pPr>
        <w:tabs>
          <w:tab w:val="num" w:pos="4473"/>
        </w:tabs>
        <w:ind w:left="4473" w:hanging="360"/>
      </w:pPr>
    </w:lvl>
    <w:lvl w:ilvl="6" w:tplc="040C000F">
      <w:start w:val="1"/>
      <w:numFmt w:val="decimal"/>
      <w:lvlText w:val="%7."/>
      <w:lvlJc w:val="left"/>
      <w:pPr>
        <w:tabs>
          <w:tab w:val="num" w:pos="5193"/>
        </w:tabs>
        <w:ind w:left="5193" w:hanging="360"/>
      </w:pPr>
    </w:lvl>
    <w:lvl w:ilvl="7" w:tplc="040C0019">
      <w:start w:val="1"/>
      <w:numFmt w:val="decimal"/>
      <w:lvlText w:val="%8."/>
      <w:lvlJc w:val="left"/>
      <w:pPr>
        <w:tabs>
          <w:tab w:val="num" w:pos="5913"/>
        </w:tabs>
        <w:ind w:left="5913" w:hanging="360"/>
      </w:pPr>
    </w:lvl>
    <w:lvl w:ilvl="8" w:tplc="040C001B">
      <w:start w:val="1"/>
      <w:numFmt w:val="decimal"/>
      <w:lvlText w:val="%9."/>
      <w:lvlJc w:val="left"/>
      <w:pPr>
        <w:tabs>
          <w:tab w:val="num" w:pos="6633"/>
        </w:tabs>
        <w:ind w:left="6633" w:hanging="360"/>
      </w:pPr>
    </w:lvl>
  </w:abstractNum>
  <w:abstractNum w:abstractNumId="26">
    <w:nsid w:val="71186C79"/>
    <w:multiLevelType w:val="hybridMultilevel"/>
    <w:tmpl w:val="3B103ED0"/>
    <w:lvl w:ilvl="0" w:tplc="249E40BE">
      <w:start w:val="1"/>
      <w:numFmt w:val="decimal"/>
      <w:lvlText w:val="%1."/>
      <w:lvlJc w:val="left"/>
      <w:pPr>
        <w:tabs>
          <w:tab w:val="num" w:pos="509"/>
        </w:tabs>
        <w:ind w:left="225" w:firstLine="28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1621498"/>
    <w:multiLevelType w:val="hybridMultilevel"/>
    <w:tmpl w:val="3B103ED0"/>
    <w:lvl w:ilvl="0" w:tplc="249E40BE">
      <w:start w:val="1"/>
      <w:numFmt w:val="decimal"/>
      <w:lvlText w:val="%1."/>
      <w:lvlJc w:val="left"/>
      <w:pPr>
        <w:tabs>
          <w:tab w:val="num" w:pos="509"/>
        </w:tabs>
        <w:ind w:left="225" w:firstLine="28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1D41966"/>
    <w:multiLevelType w:val="hybridMultilevel"/>
    <w:tmpl w:val="4B08D1C0"/>
    <w:lvl w:ilvl="0" w:tplc="4FBC62B6">
      <w:numFmt w:val="bullet"/>
      <w:lvlText w:val=""/>
      <w:lvlJc w:val="left"/>
      <w:pPr>
        <w:tabs>
          <w:tab w:val="num" w:pos="0"/>
        </w:tabs>
        <w:ind w:left="644" w:hanging="360"/>
      </w:pPr>
      <w:rPr>
        <w:rFonts w:ascii="Symbol" w:hAnsi="Symbol" w:cs="Arial" w:hint="default"/>
        <w:color w:val="000080"/>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nsid w:val="7564411D"/>
    <w:multiLevelType w:val="multilevel"/>
    <w:tmpl w:val="BB5C32EE"/>
    <w:lvl w:ilvl="0">
      <w:numFmt w:val="bullet"/>
      <w:lvlText w:val=""/>
      <w:lvlJc w:val="left"/>
      <w:pPr>
        <w:ind w:left="644" w:hanging="360"/>
      </w:pPr>
      <w:rPr>
        <w:rFonts w:ascii="Symbol" w:eastAsia="Times New Roman" w:hAnsi="Symbol" w:cs="Arial" w:hint="default"/>
        <w:color w:val="FF99CC"/>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5"/>
  </w:num>
  <w:num w:numId="5">
    <w:abstractNumId w:val="13"/>
  </w:num>
  <w:num w:numId="6">
    <w:abstractNumId w:val="4"/>
  </w:num>
  <w:num w:numId="7">
    <w:abstractNumId w:val="2"/>
  </w:num>
  <w:num w:numId="8">
    <w:abstractNumId w:val="3"/>
  </w:num>
  <w:num w:numId="9">
    <w:abstractNumId w:val="18"/>
  </w:num>
  <w:num w:numId="10">
    <w:abstractNumId w:val="19"/>
  </w:num>
  <w:num w:numId="11">
    <w:abstractNumId w:val="10"/>
  </w:num>
  <w:num w:numId="1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6"/>
  </w:num>
  <w:num w:numId="15">
    <w:abstractNumId w:val="27"/>
  </w:num>
  <w:num w:numId="16">
    <w:abstractNumId w:val="16"/>
  </w:num>
  <w:num w:numId="17">
    <w:abstractNumId w:val="12"/>
  </w:num>
  <w:num w:numId="18">
    <w:abstractNumId w:val="21"/>
  </w:num>
  <w:num w:numId="19">
    <w:abstractNumId w:val="8"/>
  </w:num>
  <w:num w:numId="20">
    <w:abstractNumId w:val="15"/>
  </w:num>
  <w:num w:numId="21">
    <w:abstractNumId w:val="20"/>
  </w:num>
  <w:num w:numId="22">
    <w:abstractNumId w:val="14"/>
  </w:num>
  <w:num w:numId="23">
    <w:abstractNumId w:val="22"/>
  </w:num>
  <w:num w:numId="24">
    <w:abstractNumId w:val="9"/>
  </w:num>
  <w:num w:numId="25">
    <w:abstractNumId w:val="28"/>
  </w:num>
  <w:num w:numId="26">
    <w:abstractNumId w:val="29"/>
  </w:num>
  <w:num w:numId="27">
    <w:abstractNumId w:val="11"/>
  </w:num>
  <w:num w:numId="28">
    <w:abstractNumId w:val="6"/>
  </w:num>
  <w:num w:numId="29">
    <w:abstractNumId w:val="5"/>
  </w:num>
  <w:num w:numId="30">
    <w:abstractNumId w:val="1"/>
  </w:num>
  <w:num w:numId="31">
    <w:abstractNumId w:val="17"/>
  </w:num>
  <w:num w:numId="32">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4818">
      <o:colormenu v:ext="edit" strokecolor="none [3213]"/>
    </o:shapedefaults>
    <o:shapelayout v:ext="edit">
      <o:idmap v:ext="edit" data="15"/>
    </o:shapelayout>
  </w:hdrShapeDefaults>
  <w:footnotePr>
    <w:footnote w:id="0"/>
    <w:footnote w:id="1"/>
  </w:footnotePr>
  <w:endnotePr>
    <w:endnote w:id="0"/>
    <w:endnote w:id="1"/>
  </w:endnotePr>
  <w:compat/>
  <w:rsids>
    <w:rsidRoot w:val="003111F3"/>
    <w:rsid w:val="00006D48"/>
    <w:rsid w:val="000279F8"/>
    <w:rsid w:val="00042BB4"/>
    <w:rsid w:val="00076474"/>
    <w:rsid w:val="0008223E"/>
    <w:rsid w:val="000A163F"/>
    <w:rsid w:val="000E6DE8"/>
    <w:rsid w:val="001221D1"/>
    <w:rsid w:val="001244E3"/>
    <w:rsid w:val="001348D2"/>
    <w:rsid w:val="00142AF4"/>
    <w:rsid w:val="001577F6"/>
    <w:rsid w:val="00185649"/>
    <w:rsid w:val="00187B70"/>
    <w:rsid w:val="001D3913"/>
    <w:rsid w:val="001E2127"/>
    <w:rsid w:val="001E7787"/>
    <w:rsid w:val="00212267"/>
    <w:rsid w:val="00214292"/>
    <w:rsid w:val="00224473"/>
    <w:rsid w:val="002625E3"/>
    <w:rsid w:val="00271557"/>
    <w:rsid w:val="00292427"/>
    <w:rsid w:val="00295BD1"/>
    <w:rsid w:val="002A67B6"/>
    <w:rsid w:val="002B3E97"/>
    <w:rsid w:val="002C5939"/>
    <w:rsid w:val="003047E0"/>
    <w:rsid w:val="003111F3"/>
    <w:rsid w:val="00322430"/>
    <w:rsid w:val="00385B31"/>
    <w:rsid w:val="00396830"/>
    <w:rsid w:val="00396A34"/>
    <w:rsid w:val="003B56F4"/>
    <w:rsid w:val="003B5BFF"/>
    <w:rsid w:val="003D0F18"/>
    <w:rsid w:val="003D4E5E"/>
    <w:rsid w:val="003D6E8D"/>
    <w:rsid w:val="003E2D04"/>
    <w:rsid w:val="003F182C"/>
    <w:rsid w:val="0041417A"/>
    <w:rsid w:val="00415AD2"/>
    <w:rsid w:val="004162B8"/>
    <w:rsid w:val="00437541"/>
    <w:rsid w:val="00447A27"/>
    <w:rsid w:val="00451CCC"/>
    <w:rsid w:val="004D1EC4"/>
    <w:rsid w:val="004D704A"/>
    <w:rsid w:val="00554DF3"/>
    <w:rsid w:val="005745B3"/>
    <w:rsid w:val="005B1188"/>
    <w:rsid w:val="005B28EC"/>
    <w:rsid w:val="005D135C"/>
    <w:rsid w:val="0063322D"/>
    <w:rsid w:val="0063443F"/>
    <w:rsid w:val="006472B9"/>
    <w:rsid w:val="00653034"/>
    <w:rsid w:val="00673E4A"/>
    <w:rsid w:val="00674A87"/>
    <w:rsid w:val="006A13D0"/>
    <w:rsid w:val="006B597F"/>
    <w:rsid w:val="006C5F19"/>
    <w:rsid w:val="006D5742"/>
    <w:rsid w:val="006E7C3C"/>
    <w:rsid w:val="006F0A5A"/>
    <w:rsid w:val="006F2788"/>
    <w:rsid w:val="006F715E"/>
    <w:rsid w:val="00712217"/>
    <w:rsid w:val="00720B16"/>
    <w:rsid w:val="007330BE"/>
    <w:rsid w:val="007501A5"/>
    <w:rsid w:val="007505B5"/>
    <w:rsid w:val="007655B2"/>
    <w:rsid w:val="00767E05"/>
    <w:rsid w:val="00770DD4"/>
    <w:rsid w:val="0077327E"/>
    <w:rsid w:val="00783DAF"/>
    <w:rsid w:val="007852D3"/>
    <w:rsid w:val="007C28F8"/>
    <w:rsid w:val="007D4B2E"/>
    <w:rsid w:val="007E2FB1"/>
    <w:rsid w:val="007F0544"/>
    <w:rsid w:val="008144DE"/>
    <w:rsid w:val="00893C6C"/>
    <w:rsid w:val="008A5CEE"/>
    <w:rsid w:val="008B33A7"/>
    <w:rsid w:val="008C19E3"/>
    <w:rsid w:val="008D0E21"/>
    <w:rsid w:val="008F4079"/>
    <w:rsid w:val="008F4F60"/>
    <w:rsid w:val="008F7590"/>
    <w:rsid w:val="008F76CD"/>
    <w:rsid w:val="00904522"/>
    <w:rsid w:val="0091339E"/>
    <w:rsid w:val="00920266"/>
    <w:rsid w:val="009368AF"/>
    <w:rsid w:val="0095146C"/>
    <w:rsid w:val="0095403D"/>
    <w:rsid w:val="009708A3"/>
    <w:rsid w:val="009A31D2"/>
    <w:rsid w:val="009F4D63"/>
    <w:rsid w:val="00A13FB5"/>
    <w:rsid w:val="00A20337"/>
    <w:rsid w:val="00A37E73"/>
    <w:rsid w:val="00A43CE4"/>
    <w:rsid w:val="00A54C00"/>
    <w:rsid w:val="00A82784"/>
    <w:rsid w:val="00A85FE9"/>
    <w:rsid w:val="00AD49FA"/>
    <w:rsid w:val="00AD6C0C"/>
    <w:rsid w:val="00AE4A82"/>
    <w:rsid w:val="00AF7352"/>
    <w:rsid w:val="00B033A8"/>
    <w:rsid w:val="00B4201A"/>
    <w:rsid w:val="00B4630A"/>
    <w:rsid w:val="00B56AB2"/>
    <w:rsid w:val="00B701EE"/>
    <w:rsid w:val="00BE5993"/>
    <w:rsid w:val="00C423F5"/>
    <w:rsid w:val="00C804D9"/>
    <w:rsid w:val="00C863DF"/>
    <w:rsid w:val="00C90316"/>
    <w:rsid w:val="00C9377F"/>
    <w:rsid w:val="00D41C3E"/>
    <w:rsid w:val="00D577EC"/>
    <w:rsid w:val="00D765BA"/>
    <w:rsid w:val="00D94C30"/>
    <w:rsid w:val="00DA5071"/>
    <w:rsid w:val="00DA7D81"/>
    <w:rsid w:val="00DB6984"/>
    <w:rsid w:val="00DC2226"/>
    <w:rsid w:val="00E11577"/>
    <w:rsid w:val="00E12D8C"/>
    <w:rsid w:val="00E24A4B"/>
    <w:rsid w:val="00E53B66"/>
    <w:rsid w:val="00E66484"/>
    <w:rsid w:val="00E910E2"/>
    <w:rsid w:val="00E9327A"/>
    <w:rsid w:val="00EA1E1E"/>
    <w:rsid w:val="00EB056A"/>
    <w:rsid w:val="00EB287E"/>
    <w:rsid w:val="00EF4BB0"/>
    <w:rsid w:val="00EF63A3"/>
    <w:rsid w:val="00F26610"/>
    <w:rsid w:val="00F302DB"/>
    <w:rsid w:val="00F53729"/>
    <w:rsid w:val="00F67950"/>
    <w:rsid w:val="00F7545D"/>
    <w:rsid w:val="00F855EF"/>
    <w:rsid w:val="00F92321"/>
    <w:rsid w:val="00F92AAC"/>
    <w:rsid w:val="00F9740B"/>
    <w:rsid w:val="00FA5D0C"/>
    <w:rsid w:val="00FC5799"/>
    <w:rsid w:val="00FC6AFF"/>
    <w:rsid w:val="00FD4BCC"/>
    <w:rsid w:val="00FE333B"/>
    <w:rsid w:val="00FF50D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4818">
      <o:colormenu v:ext="edit"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11F3"/>
    <w:rPr>
      <w:rFonts w:ascii="Times New Roman" w:eastAsia="Times New Roman" w:hAnsi="Times New Roman" w:cs="Times New Roman"/>
      <w:sz w:val="24"/>
      <w:szCs w:val="24"/>
    </w:rPr>
  </w:style>
  <w:style w:type="paragraph" w:styleId="Titre1">
    <w:name w:val="heading 1"/>
    <w:basedOn w:val="Normal"/>
    <w:next w:val="Normal"/>
    <w:link w:val="Titre1Car"/>
    <w:qFormat/>
    <w:rsid w:val="007D4B2E"/>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uiPriority w:val="9"/>
    <w:qFormat/>
    <w:rsid w:val="007D4B2E"/>
    <w:pPr>
      <w:keepNext/>
      <w:keepLines/>
      <w:spacing w:before="200" w:line="276" w:lineRule="auto"/>
      <w:outlineLvl w:val="1"/>
    </w:pPr>
    <w:rPr>
      <w:rFonts w:ascii="Cambria" w:hAnsi="Cambria"/>
      <w:b/>
      <w:bCs/>
      <w:color w:val="4F81BD"/>
      <w:sz w:val="26"/>
      <w:szCs w:val="26"/>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F67950"/>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451CCC"/>
    <w:pPr>
      <w:ind w:left="720"/>
      <w:contextualSpacing/>
    </w:pPr>
  </w:style>
  <w:style w:type="paragraph" w:styleId="En-tte">
    <w:name w:val="header"/>
    <w:basedOn w:val="Normal"/>
    <w:link w:val="En-tteCar"/>
    <w:uiPriority w:val="99"/>
    <w:unhideWhenUsed/>
    <w:rsid w:val="0095403D"/>
    <w:pPr>
      <w:tabs>
        <w:tab w:val="center" w:pos="4536"/>
        <w:tab w:val="right" w:pos="9072"/>
      </w:tabs>
    </w:pPr>
  </w:style>
  <w:style w:type="character" w:customStyle="1" w:styleId="En-tteCar">
    <w:name w:val="En-tête Car"/>
    <w:basedOn w:val="Policepardfaut"/>
    <w:link w:val="En-tte"/>
    <w:uiPriority w:val="99"/>
    <w:rsid w:val="0095403D"/>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95403D"/>
    <w:pPr>
      <w:tabs>
        <w:tab w:val="center" w:pos="4536"/>
        <w:tab w:val="right" w:pos="9072"/>
      </w:tabs>
    </w:pPr>
  </w:style>
  <w:style w:type="character" w:customStyle="1" w:styleId="PieddepageCar">
    <w:name w:val="Pied de page Car"/>
    <w:basedOn w:val="Policepardfaut"/>
    <w:link w:val="Pieddepage"/>
    <w:uiPriority w:val="99"/>
    <w:rsid w:val="0095403D"/>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95403D"/>
    <w:rPr>
      <w:rFonts w:ascii="Tahoma" w:hAnsi="Tahoma" w:cs="Tahoma"/>
      <w:sz w:val="16"/>
      <w:szCs w:val="16"/>
    </w:rPr>
  </w:style>
  <w:style w:type="character" w:customStyle="1" w:styleId="TextedebullesCar">
    <w:name w:val="Texte de bulles Car"/>
    <w:basedOn w:val="Policepardfaut"/>
    <w:link w:val="Textedebulles"/>
    <w:uiPriority w:val="99"/>
    <w:semiHidden/>
    <w:rsid w:val="0095403D"/>
    <w:rPr>
      <w:rFonts w:ascii="Tahoma" w:eastAsia="Times New Roman" w:hAnsi="Tahoma" w:cs="Tahoma"/>
      <w:sz w:val="16"/>
      <w:szCs w:val="16"/>
      <w:lang w:eastAsia="fr-FR"/>
    </w:rPr>
  </w:style>
  <w:style w:type="character" w:customStyle="1" w:styleId="Titre1Car">
    <w:name w:val="Titre 1 Car"/>
    <w:basedOn w:val="Policepardfaut"/>
    <w:link w:val="Titre1"/>
    <w:rsid w:val="007D4B2E"/>
    <w:rPr>
      <w:rFonts w:ascii="Arial" w:eastAsia="Times New Roman" w:hAnsi="Arial" w:cs="Arial"/>
      <w:b/>
      <w:bCs/>
      <w:kern w:val="32"/>
      <w:sz w:val="32"/>
      <w:szCs w:val="32"/>
      <w:lang w:eastAsia="fr-FR"/>
    </w:rPr>
  </w:style>
  <w:style w:type="character" w:customStyle="1" w:styleId="Titre2Car">
    <w:name w:val="Titre 2 Car"/>
    <w:basedOn w:val="Policepardfaut"/>
    <w:link w:val="Titre2"/>
    <w:uiPriority w:val="9"/>
    <w:rsid w:val="007D4B2E"/>
    <w:rPr>
      <w:rFonts w:ascii="Cambria" w:eastAsia="Times New Roman" w:hAnsi="Cambria" w:cs="Times New Roman"/>
      <w:b/>
      <w:bCs/>
      <w:color w:val="4F81BD"/>
      <w:sz w:val="26"/>
      <w:szCs w:val="26"/>
    </w:rPr>
  </w:style>
  <w:style w:type="paragraph" w:styleId="Corpsdetexte3">
    <w:name w:val="Body Text 3"/>
    <w:basedOn w:val="Normal"/>
    <w:link w:val="Corpsdetexte3Car"/>
    <w:uiPriority w:val="99"/>
    <w:unhideWhenUsed/>
    <w:rsid w:val="007D4B2E"/>
    <w:pPr>
      <w:spacing w:after="120" w:line="276" w:lineRule="auto"/>
    </w:pPr>
    <w:rPr>
      <w:rFonts w:ascii="Calibri" w:eastAsia="Calibri" w:hAnsi="Calibri" w:cs="Arial"/>
      <w:sz w:val="16"/>
      <w:szCs w:val="16"/>
      <w:lang w:eastAsia="en-US"/>
    </w:rPr>
  </w:style>
  <w:style w:type="character" w:customStyle="1" w:styleId="Corpsdetexte3Car">
    <w:name w:val="Corps de texte 3 Car"/>
    <w:basedOn w:val="Policepardfaut"/>
    <w:link w:val="Corpsdetexte3"/>
    <w:uiPriority w:val="99"/>
    <w:rsid w:val="007D4B2E"/>
    <w:rPr>
      <w:sz w:val="16"/>
      <w:szCs w:val="16"/>
    </w:rPr>
  </w:style>
  <w:style w:type="character" w:styleId="Numrodepage">
    <w:name w:val="page number"/>
    <w:basedOn w:val="Policepardfaut"/>
    <w:rsid w:val="00E53B66"/>
  </w:style>
  <w:style w:type="character" w:styleId="Textedelespacerserv">
    <w:name w:val="Placeholder Text"/>
    <w:basedOn w:val="Policepardfaut"/>
    <w:uiPriority w:val="99"/>
    <w:semiHidden/>
    <w:rsid w:val="00C90316"/>
    <w:rPr>
      <w:color w:val="808080"/>
    </w:rPr>
  </w:style>
  <w:style w:type="paragraph" w:styleId="En-ttedetabledesmatires">
    <w:name w:val="TOC Heading"/>
    <w:basedOn w:val="Titre1"/>
    <w:next w:val="Normal"/>
    <w:uiPriority w:val="39"/>
    <w:unhideWhenUsed/>
    <w:qFormat/>
    <w:rsid w:val="001348D2"/>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TM1">
    <w:name w:val="toc 1"/>
    <w:basedOn w:val="Normal"/>
    <w:next w:val="Normal"/>
    <w:autoRedefine/>
    <w:uiPriority w:val="39"/>
    <w:unhideWhenUsed/>
    <w:rsid w:val="001348D2"/>
    <w:pPr>
      <w:spacing w:after="100"/>
    </w:pPr>
  </w:style>
  <w:style w:type="character" w:styleId="Lienhypertexte">
    <w:name w:val="Hyperlink"/>
    <w:basedOn w:val="Policepardfaut"/>
    <w:uiPriority w:val="99"/>
    <w:unhideWhenUsed/>
    <w:rsid w:val="001348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77929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386F9-38A6-4A51-B93B-8ECF36F30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9</Pages>
  <Words>2029</Words>
  <Characters>11163</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
    </vt:vector>
  </TitlesOfParts>
  <Company>ZIZOU</Company>
  <LinksUpToDate>false</LinksUpToDate>
  <CharactersWithSpaces>13166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ZAHIRA</dc:creator>
  <cp:keywords/>
  <dc:description/>
  <cp:lastModifiedBy>zahira</cp:lastModifiedBy>
  <cp:revision>54</cp:revision>
  <dcterms:created xsi:type="dcterms:W3CDTF">2008-08-31T13:56:00Z</dcterms:created>
  <dcterms:modified xsi:type="dcterms:W3CDTF">2005-11-21T14:04:00Z</dcterms:modified>
</cp:coreProperties>
</file>